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BA" w:rsidRPr="00A75DF8" w:rsidRDefault="00A714BA" w:rsidP="00A714BA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Утверждаю</w:t>
      </w: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Директор МКОУ «</w:t>
      </w:r>
      <w:proofErr w:type="spellStart"/>
      <w:r w:rsidRPr="00A75DF8">
        <w:rPr>
          <w:rStyle w:val="10pt"/>
          <w:sz w:val="28"/>
          <w:szCs w:val="28"/>
        </w:rPr>
        <w:t>Гельмецкая</w:t>
      </w:r>
      <w:proofErr w:type="spellEnd"/>
      <w:r w:rsidRPr="00A75DF8">
        <w:rPr>
          <w:rStyle w:val="10pt"/>
          <w:sz w:val="28"/>
          <w:szCs w:val="28"/>
        </w:rPr>
        <w:t xml:space="preserve"> СОШ»</w:t>
      </w: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right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____________ Исаев Г.М.</w:t>
      </w: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 xml:space="preserve">Положение </w:t>
      </w:r>
    </w:p>
    <w:p w:rsidR="00A714BA" w:rsidRPr="00A75DF8" w:rsidRDefault="00A714BA" w:rsidP="00A714BA">
      <w:pPr>
        <w:pStyle w:val="a4"/>
        <w:shd w:val="clear" w:color="auto" w:fill="auto"/>
        <w:spacing w:line="240" w:lineRule="auto"/>
        <w:jc w:val="center"/>
        <w:rPr>
          <w:rStyle w:val="10pt"/>
          <w:sz w:val="28"/>
          <w:szCs w:val="28"/>
        </w:rPr>
      </w:pPr>
      <w:r w:rsidRPr="00A75DF8">
        <w:rPr>
          <w:rStyle w:val="10pt"/>
          <w:sz w:val="28"/>
          <w:szCs w:val="28"/>
        </w:rPr>
        <w:t>об организации питания учащихся в  МКОУ «</w:t>
      </w:r>
      <w:proofErr w:type="spellStart"/>
      <w:r w:rsidRPr="00A75DF8">
        <w:rPr>
          <w:rStyle w:val="10pt"/>
          <w:sz w:val="28"/>
          <w:szCs w:val="28"/>
        </w:rPr>
        <w:t>Гельмецкая</w:t>
      </w:r>
      <w:proofErr w:type="spellEnd"/>
      <w:r w:rsidRPr="00A75DF8">
        <w:rPr>
          <w:rStyle w:val="10pt"/>
          <w:sz w:val="28"/>
          <w:szCs w:val="28"/>
        </w:rPr>
        <w:t xml:space="preserve"> СОШ» 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3740"/>
        <w:rPr>
          <w:sz w:val="28"/>
          <w:szCs w:val="28"/>
        </w:rPr>
      </w:pP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3740"/>
        <w:rPr>
          <w:sz w:val="28"/>
          <w:szCs w:val="28"/>
        </w:rPr>
      </w:pPr>
      <w:r w:rsidRPr="00A75DF8">
        <w:rPr>
          <w:sz w:val="28"/>
          <w:szCs w:val="28"/>
        </w:rPr>
        <w:t>1. ОБЩИЕ ПОЛОЖЕНИЯ.</w:t>
      </w:r>
    </w:p>
    <w:p w:rsidR="00A714BA" w:rsidRPr="00A75DF8" w:rsidRDefault="00A714BA" w:rsidP="00A714BA">
      <w:pPr>
        <w:pStyle w:val="560"/>
        <w:numPr>
          <w:ilvl w:val="0"/>
          <w:numId w:val="1"/>
        </w:numPr>
        <w:shd w:val="clear" w:color="auto" w:fill="auto"/>
        <w:tabs>
          <w:tab w:val="left" w:pos="1110"/>
        </w:tabs>
        <w:spacing w:line="240" w:lineRule="auto"/>
        <w:ind w:left="20" w:firstLine="640"/>
        <w:rPr>
          <w:sz w:val="28"/>
          <w:szCs w:val="28"/>
        </w:rPr>
      </w:pPr>
      <w:r w:rsidRPr="00A75DF8">
        <w:rPr>
          <w:sz w:val="28"/>
          <w:szCs w:val="28"/>
        </w:rPr>
        <w:t xml:space="preserve">Положение об организации питания </w:t>
      </w:r>
      <w:proofErr w:type="gramStart"/>
      <w:r w:rsidRPr="00A75DF8">
        <w:rPr>
          <w:sz w:val="28"/>
          <w:szCs w:val="28"/>
        </w:rPr>
        <w:t>обучающихся</w:t>
      </w:r>
      <w:proofErr w:type="gramEnd"/>
      <w:r w:rsidRPr="00A75DF8">
        <w:rPr>
          <w:sz w:val="28"/>
          <w:szCs w:val="28"/>
        </w:rPr>
        <w:t xml:space="preserve"> разработано на основе: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738"/>
        </w:tabs>
        <w:spacing w:line="240" w:lineRule="auto"/>
        <w:ind w:left="20" w:firstLine="560"/>
        <w:rPr>
          <w:sz w:val="28"/>
          <w:szCs w:val="28"/>
        </w:rPr>
      </w:pPr>
      <w:r w:rsidRPr="00A75DF8">
        <w:rPr>
          <w:sz w:val="28"/>
          <w:szCs w:val="28"/>
        </w:rPr>
        <w:t>Гражданского кодекса РФ (редакция от 01.10.2014 г.);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Федерального закона от 29.12.2012 № 273-Ф3 «Об образовании в Российской Федерации»;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20" w:right="100" w:firstLine="640"/>
        <w:rPr>
          <w:sz w:val="28"/>
          <w:szCs w:val="28"/>
        </w:rPr>
      </w:pPr>
      <w:r w:rsidRPr="00A75DF8">
        <w:rPr>
          <w:sz w:val="28"/>
          <w:szCs w:val="28"/>
        </w:rPr>
        <w:t>Федерального закона «О санитарно-эпидемиологическом благополучии населения» от 30.03.1999 № 52-ФЗ;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747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747"/>
        </w:tabs>
        <w:spacing w:line="240" w:lineRule="auto"/>
        <w:ind w:left="20" w:right="100" w:firstLine="560"/>
        <w:rPr>
          <w:sz w:val="28"/>
          <w:szCs w:val="28"/>
        </w:rPr>
      </w:pPr>
      <w:proofErr w:type="spellStart"/>
      <w:r w:rsidRPr="00A75DF8">
        <w:rPr>
          <w:sz w:val="28"/>
          <w:szCs w:val="28"/>
        </w:rPr>
        <w:t>СанПиНа</w:t>
      </w:r>
      <w:proofErr w:type="spellEnd"/>
      <w:r w:rsidRPr="00A75DF8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100" w:firstLine="960"/>
        <w:rPr>
          <w:sz w:val="28"/>
          <w:szCs w:val="28"/>
        </w:rPr>
      </w:pPr>
      <w:proofErr w:type="spellStart"/>
      <w:r w:rsidRPr="00A75DF8">
        <w:rPr>
          <w:sz w:val="28"/>
          <w:szCs w:val="28"/>
        </w:rPr>
        <w:t>СанПиНа</w:t>
      </w:r>
      <w:proofErr w:type="spellEnd"/>
      <w:r w:rsidRPr="00A75DF8">
        <w:rPr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-Методических рекомендаций 2.4.0180-20, МР</w:t>
      </w:r>
      <w:proofErr w:type="gramStart"/>
      <w:r w:rsidRPr="00A75DF8">
        <w:rPr>
          <w:sz w:val="28"/>
          <w:szCs w:val="28"/>
        </w:rPr>
        <w:t>2</w:t>
      </w:r>
      <w:proofErr w:type="gramEnd"/>
      <w:r w:rsidRPr="00A75DF8">
        <w:rPr>
          <w:sz w:val="28"/>
          <w:szCs w:val="28"/>
        </w:rPr>
        <w:t>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А.Ю.Поповой 18 мая 2020 года..</w:t>
      </w:r>
    </w:p>
    <w:p w:rsidR="00A714BA" w:rsidRPr="00A75DF8" w:rsidRDefault="00A714BA" w:rsidP="00A714BA">
      <w:pPr>
        <w:pStyle w:val="560"/>
        <w:numPr>
          <w:ilvl w:val="0"/>
          <w:numId w:val="1"/>
        </w:numPr>
        <w:shd w:val="clear" w:color="auto" w:fill="auto"/>
        <w:tabs>
          <w:tab w:val="left" w:pos="1186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Положение разработано с целью регулирования организации процесса обеспечения учащихся МКОУ «</w:t>
      </w:r>
      <w:proofErr w:type="spellStart"/>
      <w:r w:rsidRPr="00A75DF8">
        <w:rPr>
          <w:sz w:val="28"/>
          <w:szCs w:val="28"/>
        </w:rPr>
        <w:t>Рутульская</w:t>
      </w:r>
      <w:proofErr w:type="spellEnd"/>
      <w:r w:rsidRPr="00A75DF8">
        <w:rPr>
          <w:sz w:val="28"/>
          <w:szCs w:val="28"/>
        </w:rPr>
        <w:t xml:space="preserve"> СОШ№1 им. И.Г.Гусейнова» рациональным и сбалансированным питанием.</w:t>
      </w:r>
    </w:p>
    <w:p w:rsidR="00A714BA" w:rsidRPr="00A75DF8" w:rsidRDefault="00A714BA" w:rsidP="00A714BA">
      <w:pPr>
        <w:pStyle w:val="560"/>
        <w:numPr>
          <w:ilvl w:val="0"/>
          <w:numId w:val="1"/>
        </w:numPr>
        <w:shd w:val="clear" w:color="auto" w:fill="auto"/>
        <w:tabs>
          <w:tab w:val="left" w:pos="1240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A714BA" w:rsidRPr="00A75DF8" w:rsidRDefault="00A714BA" w:rsidP="00A714BA">
      <w:pPr>
        <w:pStyle w:val="560"/>
        <w:numPr>
          <w:ilvl w:val="0"/>
          <w:numId w:val="1"/>
        </w:numPr>
        <w:shd w:val="clear" w:color="auto" w:fill="auto"/>
        <w:tabs>
          <w:tab w:val="left" w:pos="1096"/>
        </w:tabs>
        <w:spacing w:line="240" w:lineRule="auto"/>
        <w:ind w:left="20" w:right="100" w:firstLine="560"/>
        <w:rPr>
          <w:sz w:val="28"/>
          <w:szCs w:val="28"/>
        </w:rPr>
      </w:pPr>
      <w:r w:rsidRPr="00A75DF8">
        <w:rPr>
          <w:sz w:val="28"/>
          <w:szCs w:val="28"/>
        </w:rPr>
        <w:t>Действие настоящего Положения распространяется на всех обучающихся в школе.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3240"/>
        <w:rPr>
          <w:sz w:val="28"/>
          <w:szCs w:val="28"/>
        </w:rPr>
      </w:pPr>
      <w:bookmarkStart w:id="0" w:name="bookmark4"/>
      <w:r w:rsidRPr="00A75DF8">
        <w:rPr>
          <w:sz w:val="28"/>
          <w:szCs w:val="28"/>
        </w:rPr>
        <w:t>2. ОСНОВНЫЕ ЦЕЛИ И ЗАДАЧИ.</w:t>
      </w:r>
      <w:bookmarkEnd w:id="0"/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1435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Гарантированное</w:t>
      </w:r>
      <w:r w:rsidRPr="00A75DF8">
        <w:rPr>
          <w:sz w:val="28"/>
          <w:szCs w:val="28"/>
        </w:rPr>
        <w:tab/>
        <w:t>качество и безопасность питания и пищевых продуктов, используемых для приготовления блюд.</w:t>
      </w:r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1134"/>
          <w:tab w:val="left" w:pos="3364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lastRenderedPageBreak/>
        <w:t>Предупреждение</w:t>
      </w:r>
      <w:r w:rsidRPr="00A75DF8">
        <w:rPr>
          <w:sz w:val="28"/>
          <w:szCs w:val="28"/>
        </w:rPr>
        <w:tab/>
        <w:t>(профилактика) среди учащихся инфекционных и неинфекционных заболеваний, связанных с фактором питания.</w:t>
      </w:r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1079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Пропаганда принципов полноценного и здорового питания.</w:t>
      </w:r>
    </w:p>
    <w:p w:rsidR="00A714BA" w:rsidRPr="00A75DF8" w:rsidRDefault="00A714BA" w:rsidP="00A714BA">
      <w:pPr>
        <w:pStyle w:val="56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Социальная</w:t>
      </w:r>
      <w:r w:rsidRPr="00A75DF8">
        <w:rPr>
          <w:sz w:val="28"/>
          <w:szCs w:val="28"/>
        </w:rPr>
        <w:tab/>
        <w:t>поддержка обучающихся 1-4 классов, из многодетных и малообеспеченных семей, обучающихся с ограниченными возможностями здоровья, детей-инвалидов.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1200"/>
        <w:rPr>
          <w:sz w:val="28"/>
          <w:szCs w:val="28"/>
        </w:rPr>
      </w:pPr>
      <w:bookmarkStart w:id="1" w:name="bookmark5"/>
      <w:r w:rsidRPr="00A75DF8">
        <w:rPr>
          <w:sz w:val="28"/>
          <w:szCs w:val="28"/>
        </w:rPr>
        <w:t>3. ОСНОВНЫЕ ОРГАНИЗАЦИОННЫЕ ПРИНЦИПЫ ПИТАНИЯ.</w:t>
      </w:r>
      <w:bookmarkEnd w:id="1"/>
    </w:p>
    <w:p w:rsidR="00A714BA" w:rsidRPr="00A75DF8" w:rsidRDefault="00A714BA" w:rsidP="00A714BA">
      <w:pPr>
        <w:pStyle w:val="56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A714BA" w:rsidRPr="00A75DF8" w:rsidRDefault="00A714BA" w:rsidP="00A714BA">
      <w:pPr>
        <w:pStyle w:val="560"/>
        <w:numPr>
          <w:ilvl w:val="0"/>
          <w:numId w:val="4"/>
        </w:numPr>
        <w:shd w:val="clear" w:color="auto" w:fill="auto"/>
        <w:tabs>
          <w:tab w:val="left" w:pos="1096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62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соответствие числа посадочных мест столовой установленным нормам;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902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наличие пищеблока, подсобных помещений для хранения продуктов;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880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 xml:space="preserve">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>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наличие вытяжного оборудования, его работоспособность;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848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>соответствие иным требованиям действующих санитарных норм и правил Российской Федерации.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3.3. В пищеблоке постоянно должны находиться: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5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журнал бракеража пищевых продуктов и продовольственного сырья;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5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журнал бракеража готовой кулинарной продукции, журнал здоровья;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5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журнал проведения витаминизации третьих и сладких блюд;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журнал учета температурного режима холодильного оборудования;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44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 xml:space="preserve">ведомость контроля рациона питания (формы учетной документации пищеблока - приложение №10 к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2.4.5.2409-08);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94"/>
        </w:tabs>
        <w:spacing w:line="240" w:lineRule="auto"/>
        <w:ind w:left="20" w:right="140" w:firstLine="580"/>
        <w:rPr>
          <w:sz w:val="28"/>
          <w:szCs w:val="28"/>
        </w:rPr>
      </w:pPr>
      <w:r w:rsidRPr="00A75DF8">
        <w:rPr>
          <w:sz w:val="28"/>
          <w:szCs w:val="28"/>
        </w:rPr>
        <w:t xml:space="preserve">копии примерного 12-дневного меню для обучающихся 1-4 классов </w:t>
      </w:r>
      <w:proofErr w:type="spellStart"/>
      <w:proofErr w:type="gramStart"/>
      <w:r w:rsidRPr="00A75DF8">
        <w:rPr>
          <w:sz w:val="28"/>
          <w:szCs w:val="28"/>
        </w:rPr>
        <w:t>классов</w:t>
      </w:r>
      <w:proofErr w:type="spellEnd"/>
      <w:proofErr w:type="gramEnd"/>
      <w:r w:rsidRPr="00A75DF8">
        <w:rPr>
          <w:sz w:val="28"/>
          <w:szCs w:val="28"/>
        </w:rPr>
        <w:t xml:space="preserve">, согласованных с территориальным отделом </w:t>
      </w:r>
      <w:proofErr w:type="spellStart"/>
      <w:r w:rsidRPr="00A75DF8">
        <w:rPr>
          <w:sz w:val="28"/>
          <w:szCs w:val="28"/>
        </w:rPr>
        <w:t>Роспотребнадзора</w:t>
      </w:r>
      <w:proofErr w:type="spellEnd"/>
      <w:r w:rsidRPr="00A75DF8">
        <w:rPr>
          <w:sz w:val="28"/>
          <w:szCs w:val="28"/>
        </w:rPr>
        <w:t>;</w:t>
      </w:r>
    </w:p>
    <w:p w:rsidR="00A714BA" w:rsidRPr="00A75DF8" w:rsidRDefault="00A714BA" w:rsidP="00A714BA">
      <w:pPr>
        <w:pStyle w:val="560"/>
        <w:numPr>
          <w:ilvl w:val="0"/>
          <w:numId w:val="5"/>
        </w:numPr>
        <w:shd w:val="clear" w:color="auto" w:fill="auto"/>
        <w:tabs>
          <w:tab w:val="left" w:pos="758"/>
        </w:tabs>
        <w:spacing w:line="240" w:lineRule="auto"/>
        <w:ind w:left="20" w:firstLine="580"/>
        <w:rPr>
          <w:sz w:val="28"/>
          <w:szCs w:val="28"/>
        </w:rPr>
      </w:pPr>
      <w:r w:rsidRPr="00A75DF8">
        <w:rPr>
          <w:sz w:val="28"/>
          <w:szCs w:val="28"/>
        </w:rPr>
        <w:t>ежедневные меню, технологические карты на приготовляемые блюда;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</w:t>
      </w:r>
      <w:proofErr w:type="spellStart"/>
      <w:proofErr w:type="gramStart"/>
      <w:r w:rsidRPr="00A75DF8">
        <w:rPr>
          <w:sz w:val="28"/>
          <w:szCs w:val="28"/>
        </w:rPr>
        <w:t>ветеринарно</w:t>
      </w:r>
      <w:proofErr w:type="spellEnd"/>
      <w:r w:rsidRPr="00A75DF8">
        <w:rPr>
          <w:sz w:val="28"/>
          <w:szCs w:val="28"/>
        </w:rPr>
        <w:t>- санитарной</w:t>
      </w:r>
      <w:proofErr w:type="gramEnd"/>
      <w:r w:rsidRPr="00A75DF8">
        <w:rPr>
          <w:sz w:val="28"/>
          <w:szCs w:val="28"/>
        </w:rPr>
        <w:t xml:space="preserve"> экспертизы и др.).</w:t>
      </w:r>
    </w:p>
    <w:p w:rsidR="00A714BA" w:rsidRPr="00A75DF8" w:rsidRDefault="00A714BA" w:rsidP="00A714BA">
      <w:pPr>
        <w:pStyle w:val="560"/>
        <w:numPr>
          <w:ilvl w:val="0"/>
          <w:numId w:val="6"/>
        </w:numPr>
        <w:shd w:val="clear" w:color="auto" w:fill="auto"/>
        <w:tabs>
          <w:tab w:val="left" w:pos="1406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A714BA" w:rsidRPr="00A75DF8" w:rsidRDefault="00A714BA" w:rsidP="00A714BA">
      <w:pPr>
        <w:pStyle w:val="560"/>
        <w:numPr>
          <w:ilvl w:val="0"/>
          <w:numId w:val="6"/>
        </w:numPr>
        <w:shd w:val="clear" w:color="auto" w:fill="auto"/>
        <w:tabs>
          <w:tab w:val="left" w:pos="1197"/>
        </w:tabs>
        <w:spacing w:line="240" w:lineRule="auto"/>
        <w:ind w:left="20" w:right="40" w:firstLine="560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 xml:space="preserve">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</w:t>
      </w:r>
      <w:r w:rsidRPr="00A75DF8">
        <w:rPr>
          <w:sz w:val="28"/>
          <w:szCs w:val="28"/>
        </w:rPr>
        <w:lastRenderedPageBreak/>
        <w:t>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proofErr w:type="gramEnd"/>
    </w:p>
    <w:p w:rsidR="00A714BA" w:rsidRPr="00A75DF8" w:rsidRDefault="00A714BA" w:rsidP="00A714BA">
      <w:pPr>
        <w:pStyle w:val="560"/>
        <w:numPr>
          <w:ilvl w:val="0"/>
          <w:numId w:val="6"/>
        </w:numPr>
        <w:shd w:val="clear" w:color="auto" w:fill="auto"/>
        <w:tabs>
          <w:tab w:val="left" w:pos="1104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proofErr w:type="spellStart"/>
      <w:r w:rsidRPr="00A75DF8">
        <w:rPr>
          <w:sz w:val="28"/>
          <w:szCs w:val="28"/>
        </w:rPr>
        <w:t>СанПиН</w:t>
      </w:r>
      <w:proofErr w:type="spellEnd"/>
      <w:r w:rsidRPr="00A75DF8">
        <w:rPr>
          <w:sz w:val="28"/>
          <w:szCs w:val="28"/>
        </w:rPr>
        <w:t xml:space="preserve"> 2.4.5.2409-08.</w:t>
      </w:r>
    </w:p>
    <w:p w:rsidR="00A714BA" w:rsidRPr="00A75DF8" w:rsidRDefault="00A714BA" w:rsidP="00A714BA">
      <w:pPr>
        <w:pStyle w:val="560"/>
        <w:numPr>
          <w:ilvl w:val="0"/>
          <w:numId w:val="6"/>
        </w:numPr>
        <w:shd w:val="clear" w:color="auto" w:fill="auto"/>
        <w:tabs>
          <w:tab w:val="left" w:pos="1078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2360"/>
        <w:rPr>
          <w:sz w:val="28"/>
          <w:szCs w:val="28"/>
        </w:rPr>
      </w:pPr>
      <w:bookmarkStart w:id="2" w:name="bookmark6"/>
      <w:r w:rsidRPr="00A75DF8">
        <w:rPr>
          <w:sz w:val="28"/>
          <w:szCs w:val="28"/>
        </w:rPr>
        <w:t>4. ФИНАНСОВОЕ ОБЕСПЕЧЕНИЕ ПИТАНИЯ.</w:t>
      </w:r>
      <w:bookmarkEnd w:id="2"/>
    </w:p>
    <w:p w:rsidR="00A714BA" w:rsidRPr="00A75DF8" w:rsidRDefault="00A714BA" w:rsidP="00A714BA">
      <w:pPr>
        <w:pStyle w:val="560"/>
        <w:numPr>
          <w:ilvl w:val="0"/>
          <w:numId w:val="7"/>
        </w:numPr>
        <w:shd w:val="clear" w:color="auto" w:fill="auto"/>
        <w:tabs>
          <w:tab w:val="left" w:pos="1062"/>
        </w:tabs>
        <w:spacing w:line="240" w:lineRule="auto"/>
        <w:ind w:left="2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Финансирование питания </w:t>
      </w:r>
      <w:proofErr w:type="gramStart"/>
      <w:r w:rsidRPr="00A75DF8">
        <w:rPr>
          <w:sz w:val="28"/>
          <w:szCs w:val="28"/>
        </w:rPr>
        <w:t>обучающихся</w:t>
      </w:r>
      <w:proofErr w:type="gramEnd"/>
      <w:r w:rsidRPr="00A75DF8">
        <w:rPr>
          <w:sz w:val="28"/>
          <w:szCs w:val="28"/>
        </w:rPr>
        <w:t xml:space="preserve"> осуществляется за счет: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1024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средств федерального, регионального и бюджета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района, предоставленных в форме полной компенсации стоимости питания для обучающихся 1 -4 классов;</w:t>
      </w:r>
    </w:p>
    <w:p w:rsidR="00A714BA" w:rsidRPr="00A75DF8" w:rsidRDefault="00A714BA" w:rsidP="00A714BA">
      <w:pPr>
        <w:pStyle w:val="560"/>
        <w:numPr>
          <w:ilvl w:val="0"/>
          <w:numId w:val="2"/>
        </w:numPr>
        <w:shd w:val="clear" w:color="auto" w:fill="auto"/>
        <w:tabs>
          <w:tab w:val="left" w:pos="916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средств, взимаемых с родителей (законных представителей) на питание обучающихся (далее - родительская плата).</w:t>
      </w:r>
    </w:p>
    <w:p w:rsidR="00A714BA" w:rsidRPr="00A75DF8" w:rsidRDefault="00A714BA" w:rsidP="00A714BA">
      <w:pPr>
        <w:pStyle w:val="560"/>
        <w:numPr>
          <w:ilvl w:val="0"/>
          <w:numId w:val="7"/>
        </w:numPr>
        <w:shd w:val="clear" w:color="auto" w:fill="auto"/>
        <w:tabs>
          <w:tab w:val="left" w:pos="1168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 xml:space="preserve">Порядок определения стоимости организации питания за счет средств федерального, регионального и бюджета </w:t>
      </w:r>
      <w:proofErr w:type="spellStart"/>
      <w:r w:rsidRPr="00A75DF8">
        <w:rPr>
          <w:sz w:val="28"/>
          <w:szCs w:val="28"/>
        </w:rPr>
        <w:t>Рутульского</w:t>
      </w:r>
      <w:proofErr w:type="spellEnd"/>
      <w:r w:rsidRPr="00A75DF8">
        <w:rPr>
          <w:sz w:val="28"/>
          <w:szCs w:val="28"/>
        </w:rPr>
        <w:t xml:space="preserve"> района.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2760"/>
        <w:rPr>
          <w:sz w:val="28"/>
          <w:szCs w:val="28"/>
        </w:rPr>
      </w:pPr>
      <w:bookmarkStart w:id="3" w:name="bookmark7"/>
      <w:r w:rsidRPr="00A75DF8">
        <w:rPr>
          <w:sz w:val="28"/>
          <w:szCs w:val="28"/>
        </w:rPr>
        <w:t>5.ПОРЯДОК ОРГАНИЗАЦИИ ПИТАНИЯ.</w:t>
      </w:r>
      <w:bookmarkEnd w:id="3"/>
    </w:p>
    <w:p w:rsidR="00A714BA" w:rsidRPr="00A75DF8" w:rsidRDefault="00A714BA" w:rsidP="00A714BA">
      <w:pPr>
        <w:pStyle w:val="560"/>
        <w:numPr>
          <w:ilvl w:val="0"/>
          <w:numId w:val="8"/>
        </w:numPr>
        <w:shd w:val="clear" w:color="auto" w:fill="auto"/>
        <w:tabs>
          <w:tab w:val="left" w:pos="1129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Обеспечение горячим питанием обучающихся осуществляется организацие</w:t>
      </w:r>
      <w:proofErr w:type="gramStart"/>
      <w:r w:rsidRPr="00A75DF8">
        <w:rPr>
          <w:sz w:val="28"/>
          <w:szCs w:val="28"/>
        </w:rPr>
        <w:t>й-</w:t>
      </w:r>
      <w:proofErr w:type="gramEnd"/>
      <w:r w:rsidRPr="00A75DF8">
        <w:rPr>
          <w:sz w:val="28"/>
          <w:szCs w:val="28"/>
        </w:rPr>
        <w:t xml:space="preserve"> </w:t>
      </w:r>
      <w:proofErr w:type="spellStart"/>
      <w:r w:rsidRPr="00A75DF8">
        <w:rPr>
          <w:sz w:val="28"/>
          <w:szCs w:val="28"/>
        </w:rPr>
        <w:t>аутсорсером</w:t>
      </w:r>
      <w:proofErr w:type="spellEnd"/>
      <w:r w:rsidRPr="00A75DF8">
        <w:rPr>
          <w:sz w:val="28"/>
          <w:szCs w:val="28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.</w:t>
      </w:r>
    </w:p>
    <w:p w:rsidR="00A714BA" w:rsidRPr="00A75DF8" w:rsidRDefault="00A714BA" w:rsidP="00A714BA">
      <w:pPr>
        <w:pStyle w:val="560"/>
        <w:numPr>
          <w:ilvl w:val="0"/>
          <w:numId w:val="8"/>
        </w:numPr>
        <w:shd w:val="clear" w:color="auto" w:fill="auto"/>
        <w:tabs>
          <w:tab w:val="left" w:pos="1258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A714BA" w:rsidRPr="00A75DF8" w:rsidRDefault="00A714BA" w:rsidP="00A714BA">
      <w:pPr>
        <w:pStyle w:val="560"/>
        <w:numPr>
          <w:ilvl w:val="0"/>
          <w:numId w:val="8"/>
        </w:numPr>
        <w:shd w:val="clear" w:color="auto" w:fill="auto"/>
        <w:tabs>
          <w:tab w:val="left" w:pos="1186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учащихся.</w:t>
      </w:r>
    </w:p>
    <w:p w:rsidR="00A714BA" w:rsidRPr="00A75DF8" w:rsidRDefault="00A714BA" w:rsidP="00A714BA">
      <w:pPr>
        <w:pStyle w:val="560"/>
        <w:numPr>
          <w:ilvl w:val="0"/>
          <w:numId w:val="8"/>
        </w:numPr>
        <w:shd w:val="clear" w:color="auto" w:fill="auto"/>
        <w:tabs>
          <w:tab w:val="left" w:pos="1348"/>
        </w:tabs>
        <w:spacing w:line="240" w:lineRule="auto"/>
        <w:ind w:left="20" w:right="40" w:firstLine="560"/>
        <w:rPr>
          <w:sz w:val="28"/>
          <w:szCs w:val="28"/>
        </w:rPr>
      </w:pPr>
      <w:r w:rsidRPr="00A75DF8">
        <w:rPr>
          <w:sz w:val="28"/>
          <w:szCs w:val="28"/>
        </w:rPr>
        <w:t>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</w:t>
      </w:r>
    </w:p>
    <w:p w:rsidR="00A714BA" w:rsidRPr="00A75DF8" w:rsidRDefault="00A714BA" w:rsidP="00A714BA">
      <w:pPr>
        <w:pStyle w:val="560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A75DF8">
        <w:rPr>
          <w:sz w:val="28"/>
          <w:szCs w:val="28"/>
        </w:rPr>
        <w:t>5.5. Для обучающихся 1-4 классов (1 смена) предусматривается организация горячих завтраков.</w:t>
      </w:r>
    </w:p>
    <w:p w:rsidR="00A714BA" w:rsidRPr="00A75DF8" w:rsidRDefault="00A714BA" w:rsidP="00A714BA">
      <w:pPr>
        <w:pStyle w:val="120"/>
        <w:keepNext/>
        <w:keepLines/>
        <w:shd w:val="clear" w:color="auto" w:fill="auto"/>
        <w:spacing w:before="0" w:line="240" w:lineRule="auto"/>
        <w:ind w:left="1340"/>
        <w:rPr>
          <w:sz w:val="28"/>
          <w:szCs w:val="28"/>
        </w:rPr>
      </w:pPr>
      <w:bookmarkStart w:id="4" w:name="bookmark8"/>
      <w:r w:rsidRPr="00A75DF8">
        <w:rPr>
          <w:sz w:val="28"/>
          <w:szCs w:val="28"/>
        </w:rPr>
        <w:t xml:space="preserve">6. </w:t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ОРГАНИЗАЦИЕЙ ШКОЛЬНОГО ПИТАНИЯ</w:t>
      </w:r>
      <w:bookmarkEnd w:id="4"/>
    </w:p>
    <w:p w:rsidR="00A714BA" w:rsidRPr="00A75DF8" w:rsidRDefault="00A714BA" w:rsidP="00A714BA">
      <w:pPr>
        <w:pStyle w:val="560"/>
        <w:numPr>
          <w:ilvl w:val="0"/>
          <w:numId w:val="9"/>
        </w:numPr>
        <w:shd w:val="clear" w:color="auto" w:fill="auto"/>
        <w:tabs>
          <w:tab w:val="left" w:pos="1172"/>
        </w:tabs>
        <w:spacing w:line="240" w:lineRule="auto"/>
        <w:ind w:left="20" w:right="20" w:firstLine="560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организацией питания учащихся, соблюдением рецептур и технологических режимов осуществляется, согласно приказу директора, общественно- административной комиссией.</w:t>
      </w:r>
    </w:p>
    <w:p w:rsidR="00A714BA" w:rsidRPr="00A75DF8" w:rsidRDefault="00A714BA" w:rsidP="00A714BA">
      <w:pPr>
        <w:pStyle w:val="56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ind w:left="20" w:right="20" w:firstLine="560"/>
        <w:rPr>
          <w:sz w:val="28"/>
          <w:szCs w:val="28"/>
        </w:rPr>
        <w:sectPr w:rsidR="00A714BA" w:rsidRPr="00A75DF8" w:rsidSect="00A714BA"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A75DF8">
        <w:rPr>
          <w:sz w:val="28"/>
          <w:szCs w:val="28"/>
        </w:rPr>
        <w:t>Систематический</w:t>
      </w:r>
      <w:r w:rsidRPr="00A75DF8">
        <w:rPr>
          <w:sz w:val="28"/>
          <w:szCs w:val="28"/>
        </w:rPr>
        <w:tab/>
      </w:r>
      <w:proofErr w:type="gramStart"/>
      <w:r w:rsidRPr="00A75DF8">
        <w:rPr>
          <w:sz w:val="28"/>
          <w:szCs w:val="28"/>
        </w:rPr>
        <w:t>контроль за</w:t>
      </w:r>
      <w:proofErr w:type="gramEnd"/>
      <w:r w:rsidRPr="00A75DF8">
        <w:rPr>
          <w:sz w:val="28"/>
          <w:szCs w:val="28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A75DF8">
        <w:rPr>
          <w:sz w:val="28"/>
          <w:szCs w:val="28"/>
        </w:rPr>
        <w:t>бракеражная</w:t>
      </w:r>
      <w:proofErr w:type="spellEnd"/>
      <w:r w:rsidRPr="00A75DF8">
        <w:rPr>
          <w:sz w:val="28"/>
          <w:szCs w:val="28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A75DF8">
        <w:rPr>
          <w:sz w:val="28"/>
          <w:szCs w:val="28"/>
        </w:rPr>
        <w:t>бракеражный</w:t>
      </w:r>
      <w:proofErr w:type="spellEnd"/>
      <w:r w:rsidRPr="00A75DF8">
        <w:rPr>
          <w:sz w:val="28"/>
          <w:szCs w:val="28"/>
        </w:rPr>
        <w:t xml:space="preserve"> журнал.</w:t>
      </w:r>
    </w:p>
    <w:p w:rsidR="00A714BA" w:rsidRPr="00A75DF8" w:rsidRDefault="00A714BA" w:rsidP="00A714BA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</w:p>
    <w:p w:rsidR="00A714BA" w:rsidRPr="00A75DF8" w:rsidRDefault="00A714BA" w:rsidP="00A714BA">
      <w:pPr>
        <w:pStyle w:val="560"/>
        <w:shd w:val="clear" w:color="auto" w:fill="auto"/>
        <w:tabs>
          <w:tab w:val="left" w:pos="2563"/>
        </w:tabs>
        <w:spacing w:line="240" w:lineRule="auto"/>
        <w:ind w:left="360" w:right="1180" w:firstLine="3660"/>
        <w:jc w:val="left"/>
        <w:rPr>
          <w:sz w:val="28"/>
          <w:szCs w:val="28"/>
        </w:rPr>
      </w:pPr>
    </w:p>
    <w:p w:rsidR="00394E56" w:rsidRDefault="00A714BA"/>
    <w:sectPr w:rsidR="00394E56" w:rsidSect="000D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19"/>
    <w:multiLevelType w:val="multilevel"/>
    <w:tmpl w:val="00000018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B"/>
    <w:multiLevelType w:val="multilevel"/>
    <w:tmpl w:val="0000001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F"/>
    <w:multiLevelType w:val="multilevel"/>
    <w:tmpl w:val="0000001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BA"/>
    <w:rsid w:val="000D4AA1"/>
    <w:rsid w:val="0036512D"/>
    <w:rsid w:val="00443496"/>
    <w:rsid w:val="00A7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uiPriority w:val="99"/>
    <w:locked/>
    <w:rsid w:val="00A714BA"/>
    <w:rPr>
      <w:rFonts w:ascii="Times New Roman" w:hAnsi="Times New Roman" w:cs="Times New Roman"/>
      <w:shd w:val="clear" w:color="auto" w:fill="FFFFFF"/>
    </w:rPr>
  </w:style>
  <w:style w:type="character" w:customStyle="1" w:styleId="10pt">
    <w:name w:val="Подпись к картинке + 10 pt"/>
    <w:aliases w:val="Полужирный3"/>
    <w:basedOn w:val="a3"/>
    <w:uiPriority w:val="99"/>
    <w:rsid w:val="00A714BA"/>
    <w:rPr>
      <w:b/>
      <w:bCs/>
      <w:sz w:val="20"/>
      <w:szCs w:val="20"/>
    </w:rPr>
  </w:style>
  <w:style w:type="character" w:customStyle="1" w:styleId="12">
    <w:name w:val="Заголовок №1 (2)_"/>
    <w:basedOn w:val="a0"/>
    <w:link w:val="120"/>
    <w:uiPriority w:val="99"/>
    <w:locked/>
    <w:rsid w:val="00A714B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6">
    <w:name w:val="Основной текст (56)_"/>
    <w:basedOn w:val="a0"/>
    <w:link w:val="560"/>
    <w:uiPriority w:val="99"/>
    <w:locked/>
    <w:rsid w:val="00A71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картинке"/>
    <w:basedOn w:val="a"/>
    <w:link w:val="a3"/>
    <w:uiPriority w:val="99"/>
    <w:rsid w:val="00A714BA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20">
    <w:name w:val="Заголовок №1 (2)"/>
    <w:basedOn w:val="a"/>
    <w:link w:val="12"/>
    <w:uiPriority w:val="99"/>
    <w:rsid w:val="00A714BA"/>
    <w:pPr>
      <w:shd w:val="clear" w:color="auto" w:fill="FFFFFF"/>
      <w:spacing w:before="180" w:after="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560">
    <w:name w:val="Основной текст (56)"/>
    <w:basedOn w:val="a"/>
    <w:link w:val="56"/>
    <w:uiPriority w:val="99"/>
    <w:rsid w:val="00A714BA"/>
    <w:pPr>
      <w:shd w:val="clear" w:color="auto" w:fill="FFFFFF"/>
      <w:spacing w:after="0" w:line="360" w:lineRule="exact"/>
      <w:ind w:hanging="70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6549</Characters>
  <Application>Microsoft Office Word</Application>
  <DocSecurity>0</DocSecurity>
  <Lines>54</Lines>
  <Paragraphs>15</Paragraphs>
  <ScaleCrop>false</ScaleCrop>
  <Company>Microsoft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1</cp:revision>
  <dcterms:created xsi:type="dcterms:W3CDTF">2021-01-22T06:34:00Z</dcterms:created>
  <dcterms:modified xsi:type="dcterms:W3CDTF">2021-01-22T06:35:00Z</dcterms:modified>
</cp:coreProperties>
</file>