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6B" w:rsidRDefault="009D3C6B" w:rsidP="005F35B7">
      <w:pPr>
        <w:spacing w:line="360" w:lineRule="auto"/>
        <w:contextualSpacing/>
        <w:rPr>
          <w:rFonts w:ascii="Times New Roman" w:hAnsi="Times New Roman"/>
          <w:sz w:val="24"/>
          <w:szCs w:val="24"/>
        </w:rPr>
      </w:pPr>
    </w:p>
    <w:p w:rsidR="009D3C6B" w:rsidRDefault="009D3C6B" w:rsidP="009D3C6B">
      <w:pPr>
        <w:ind w:left="284" w:hanging="284"/>
        <w:jc w:val="center"/>
        <w:rPr>
          <w:rFonts w:ascii="Times New Roman" w:eastAsia="Times New Roman" w:hAnsi="Times New Roman"/>
          <w:spacing w:val="20"/>
          <w:sz w:val="28"/>
          <w:szCs w:val="28"/>
          <w:lang w:eastAsia="ru-RU"/>
        </w:rPr>
      </w:pPr>
      <w:r>
        <w:rPr>
          <w:rFonts w:ascii="Times New Roman" w:eastAsia="Times New Roman" w:hAnsi="Times New Roman"/>
          <w:spacing w:val="20"/>
          <w:sz w:val="28"/>
          <w:szCs w:val="28"/>
          <w:lang w:eastAsia="ru-RU"/>
        </w:rPr>
        <w:t>МКОУ «</w:t>
      </w:r>
      <w:proofErr w:type="spellStart"/>
      <w:r w:rsidR="00745311">
        <w:rPr>
          <w:rFonts w:ascii="Times New Roman" w:eastAsia="Times New Roman" w:hAnsi="Times New Roman"/>
          <w:spacing w:val="20"/>
          <w:sz w:val="28"/>
          <w:szCs w:val="28"/>
          <w:lang w:eastAsia="ru-RU"/>
        </w:rPr>
        <w:t>Гельмецкая</w:t>
      </w:r>
      <w:proofErr w:type="spellEnd"/>
      <w:r w:rsidR="00745311">
        <w:rPr>
          <w:rFonts w:ascii="Times New Roman" w:eastAsia="Times New Roman" w:hAnsi="Times New Roman"/>
          <w:spacing w:val="20"/>
          <w:sz w:val="28"/>
          <w:szCs w:val="28"/>
          <w:lang w:eastAsia="ru-RU"/>
        </w:rPr>
        <w:t xml:space="preserve"> С</w:t>
      </w:r>
      <w:r>
        <w:rPr>
          <w:rFonts w:ascii="Times New Roman" w:eastAsia="Times New Roman" w:hAnsi="Times New Roman"/>
          <w:spacing w:val="20"/>
          <w:sz w:val="28"/>
          <w:szCs w:val="28"/>
          <w:lang w:eastAsia="ru-RU"/>
        </w:rPr>
        <w:t>ОШ»</w:t>
      </w:r>
    </w:p>
    <w:p w:rsidR="009D3C6B" w:rsidRDefault="009D3C6B" w:rsidP="009D3C6B">
      <w:pPr>
        <w:ind w:left="284" w:hanging="284"/>
        <w:jc w:val="center"/>
        <w:rPr>
          <w:rFonts w:ascii="Times New Roman" w:eastAsia="Times New Roman" w:hAnsi="Times New Roman"/>
          <w:spacing w:val="20"/>
          <w:sz w:val="28"/>
          <w:szCs w:val="28"/>
          <w:lang w:eastAsia="ru-RU"/>
        </w:rPr>
      </w:pPr>
    </w:p>
    <w:p w:rsidR="009D3C6B" w:rsidRDefault="009D3C6B" w:rsidP="009D3C6B">
      <w:pPr>
        <w:ind w:left="284" w:hanging="284"/>
        <w:jc w:val="center"/>
        <w:rPr>
          <w:rFonts w:ascii="Times New Roman" w:eastAsia="Times New Roman" w:hAnsi="Times New Roman"/>
          <w:spacing w:val="20"/>
          <w:sz w:val="28"/>
          <w:szCs w:val="28"/>
          <w:lang w:eastAsia="ru-RU"/>
        </w:rPr>
      </w:pPr>
    </w:p>
    <w:p w:rsidR="009D3C6B" w:rsidRDefault="009D3C6B" w:rsidP="009D3C6B">
      <w:pPr>
        <w:ind w:left="284" w:hanging="284"/>
        <w:jc w:val="center"/>
        <w:rPr>
          <w:rFonts w:ascii="Times New Roman" w:eastAsia="Times New Roman" w:hAnsi="Times New Roman"/>
          <w:spacing w:val="20"/>
          <w:sz w:val="28"/>
          <w:szCs w:val="28"/>
          <w:lang w:eastAsia="ru-RU"/>
        </w:rPr>
      </w:pPr>
      <w:r w:rsidRPr="009D3C6B">
        <w:rPr>
          <w:rFonts w:ascii="Times New Roman" w:eastAsia="Times New Roman" w:hAnsi="Times New Roman"/>
          <w:spacing w:val="20"/>
          <w:sz w:val="28"/>
          <w:szCs w:val="28"/>
          <w:lang w:eastAsia="ru-RU"/>
        </w:rPr>
        <w:t>ПРИКАЗ</w:t>
      </w:r>
    </w:p>
    <w:p w:rsidR="009D3C6B" w:rsidRPr="009D3C6B" w:rsidRDefault="009D3C6B" w:rsidP="009D3C6B">
      <w:pPr>
        <w:ind w:left="284" w:hanging="284"/>
        <w:jc w:val="center"/>
        <w:rPr>
          <w:rFonts w:ascii="Times New Roman" w:eastAsia="Times New Roman" w:hAnsi="Times New Roman"/>
          <w:sz w:val="28"/>
          <w:szCs w:val="28"/>
          <w:lang w:eastAsia="ru-RU"/>
        </w:rPr>
      </w:pPr>
    </w:p>
    <w:p w:rsidR="009D3C6B" w:rsidRDefault="009D3C6B" w:rsidP="009D3C6B">
      <w:pPr>
        <w:tabs>
          <w:tab w:val="left" w:pos="13408"/>
        </w:tabs>
        <w:ind w:left="284" w:hanging="284"/>
        <w:rPr>
          <w:rFonts w:ascii="Times New Roman" w:eastAsia="Times New Roman" w:hAnsi="Times New Roman"/>
          <w:sz w:val="28"/>
          <w:szCs w:val="28"/>
          <w:lang w:eastAsia="ru-RU"/>
        </w:rPr>
      </w:pPr>
      <w:r w:rsidRPr="009D3C6B">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_______________     №____</w:t>
      </w:r>
    </w:p>
    <w:p w:rsidR="009D3C6B" w:rsidRPr="009D3C6B" w:rsidRDefault="009D3C6B" w:rsidP="009D3C6B">
      <w:pPr>
        <w:tabs>
          <w:tab w:val="left" w:pos="13408"/>
        </w:tabs>
        <w:ind w:left="284" w:hanging="284"/>
        <w:rPr>
          <w:rFonts w:ascii="Times New Roman" w:eastAsia="Times New Roman" w:hAnsi="Times New Roman"/>
          <w:sz w:val="28"/>
          <w:szCs w:val="28"/>
          <w:lang w:eastAsia="ru-RU"/>
        </w:rPr>
      </w:pPr>
    </w:p>
    <w:p w:rsidR="009D3C6B" w:rsidRPr="009D3C6B" w:rsidRDefault="009D3C6B" w:rsidP="009D3C6B">
      <w:pPr>
        <w:ind w:left="284" w:right="-1" w:hanging="284"/>
        <w:jc w:val="center"/>
        <w:rPr>
          <w:rFonts w:ascii="Times New Roman" w:eastAsia="Times New Roman" w:hAnsi="Times New Roman"/>
          <w:b/>
          <w:sz w:val="28"/>
          <w:szCs w:val="28"/>
          <w:lang w:eastAsia="ru-RU"/>
        </w:rPr>
      </w:pPr>
      <w:r w:rsidRPr="009D3C6B">
        <w:rPr>
          <w:rFonts w:ascii="Times New Roman" w:eastAsia="Times New Roman" w:hAnsi="Times New Roman"/>
          <w:b/>
          <w:sz w:val="28"/>
          <w:szCs w:val="28"/>
          <w:lang w:eastAsia="ru-RU"/>
        </w:rPr>
        <w:t>«Об утверждении Порядка создания, организации работы,</w:t>
      </w:r>
      <w:r w:rsidRPr="009D3C6B">
        <w:rPr>
          <w:rFonts w:ascii="Times New Roman" w:eastAsia="Times New Roman" w:hAnsi="Times New Roman"/>
          <w:b/>
          <w:bCs/>
          <w:sz w:val="28"/>
          <w:szCs w:val="28"/>
          <w:lang w:eastAsia="ru-RU"/>
        </w:rPr>
        <w:t xml:space="preserve"> принятия</w:t>
      </w:r>
      <w:r w:rsidRPr="009D3C6B">
        <w:rPr>
          <w:rFonts w:ascii="Times New Roman" w:eastAsia="Times New Roman" w:hAnsi="Times New Roman"/>
          <w:b/>
          <w:sz w:val="28"/>
          <w:szCs w:val="28"/>
          <w:lang w:eastAsia="ru-RU"/>
        </w:rPr>
        <w:t xml:space="preserve"> решений </w:t>
      </w:r>
      <w:proofErr w:type="gramStart"/>
      <w:r w:rsidRPr="009D3C6B">
        <w:rPr>
          <w:rFonts w:ascii="Times New Roman" w:eastAsia="Times New Roman" w:hAnsi="Times New Roman"/>
          <w:b/>
          <w:sz w:val="28"/>
          <w:szCs w:val="28"/>
          <w:lang w:eastAsia="ru-RU"/>
        </w:rPr>
        <w:t>комиссией</w:t>
      </w:r>
      <w:proofErr w:type="gramEnd"/>
      <w:r w:rsidRPr="009D3C6B">
        <w:rPr>
          <w:rFonts w:ascii="Times New Roman" w:eastAsia="Times New Roman" w:hAnsi="Times New Roman"/>
          <w:b/>
          <w:sz w:val="28"/>
          <w:szCs w:val="28"/>
          <w:lang w:eastAsia="ru-RU"/>
        </w:rPr>
        <w:t xml:space="preserve"> но регулированию споров между участниками образовательных отношений и их исполнении»</w:t>
      </w:r>
    </w:p>
    <w:p w:rsidR="009D3C6B" w:rsidRPr="009D3C6B" w:rsidRDefault="009D3C6B" w:rsidP="009D3C6B">
      <w:pPr>
        <w:spacing w:before="720" w:after="600"/>
        <w:ind w:left="284" w:right="360" w:hanging="284"/>
        <w:jc w:val="both"/>
        <w:rPr>
          <w:rFonts w:ascii="Times New Roman" w:eastAsia="Times New Roman" w:hAnsi="Times New Roman"/>
          <w:sz w:val="28"/>
          <w:szCs w:val="28"/>
          <w:lang w:eastAsia="ru-RU"/>
        </w:rPr>
      </w:pPr>
      <w:r w:rsidRPr="009D3C6B">
        <w:rPr>
          <w:rFonts w:ascii="Times New Roman" w:eastAsia="Times New Roman" w:hAnsi="Times New Roman"/>
          <w:sz w:val="28"/>
          <w:szCs w:val="28"/>
          <w:lang w:eastAsia="ru-RU"/>
        </w:rPr>
        <w:t>В соответствии с частью 2 статьи 30 Федерального закона от 29.12.2012 №273-Ф3 «Об образовании в Российской Федерации»,</w:t>
      </w:r>
    </w:p>
    <w:p w:rsidR="009D3C6B" w:rsidRPr="009D3C6B" w:rsidRDefault="009D3C6B" w:rsidP="009D3C6B">
      <w:pPr>
        <w:spacing w:before="600"/>
        <w:ind w:left="284" w:hanging="284"/>
        <w:rPr>
          <w:rFonts w:ascii="Times New Roman" w:eastAsia="Times New Roman" w:hAnsi="Times New Roman"/>
          <w:sz w:val="28"/>
          <w:szCs w:val="28"/>
          <w:lang w:eastAsia="ru-RU"/>
        </w:rPr>
      </w:pPr>
      <w:r w:rsidRPr="009D3C6B">
        <w:rPr>
          <w:rFonts w:ascii="Times New Roman" w:eastAsia="Times New Roman" w:hAnsi="Times New Roman"/>
          <w:sz w:val="28"/>
          <w:szCs w:val="28"/>
          <w:lang w:eastAsia="ru-RU"/>
        </w:rPr>
        <w:t>ПРИКАЗЫВАЮ:</w:t>
      </w:r>
    </w:p>
    <w:p w:rsidR="009D3C6B" w:rsidRPr="009D3C6B" w:rsidRDefault="009D3C6B" w:rsidP="009D3C6B">
      <w:pPr>
        <w:numPr>
          <w:ilvl w:val="0"/>
          <w:numId w:val="9"/>
        </w:numPr>
        <w:tabs>
          <w:tab w:val="left" w:pos="2203"/>
        </w:tabs>
        <w:ind w:left="284" w:right="360" w:hanging="284"/>
        <w:jc w:val="both"/>
        <w:rPr>
          <w:rFonts w:ascii="Times New Roman" w:eastAsia="Times New Roman" w:hAnsi="Times New Roman"/>
          <w:sz w:val="28"/>
          <w:szCs w:val="28"/>
          <w:lang w:eastAsia="ru-RU"/>
        </w:rPr>
      </w:pPr>
      <w:r w:rsidRPr="009D3C6B">
        <w:rPr>
          <w:rFonts w:ascii="Times New Roman" w:eastAsia="Times New Roman" w:hAnsi="Times New Roman"/>
          <w:sz w:val="28"/>
          <w:szCs w:val="28"/>
          <w:lang w:eastAsia="ru-RU"/>
        </w:rPr>
        <w:t xml:space="preserve">Утвердить прилагаемые </w:t>
      </w:r>
      <w:proofErr w:type="spellStart"/>
      <w:r w:rsidRPr="009D3C6B">
        <w:rPr>
          <w:rFonts w:ascii="Times New Roman" w:eastAsia="Times New Roman" w:hAnsi="Times New Roman"/>
          <w:sz w:val="28"/>
          <w:szCs w:val="28"/>
          <w:lang w:eastAsia="ru-RU"/>
        </w:rPr>
        <w:t>Порядкок</w:t>
      </w:r>
      <w:proofErr w:type="spellEnd"/>
      <w:r w:rsidRPr="009D3C6B">
        <w:rPr>
          <w:rFonts w:ascii="Times New Roman" w:eastAsia="Times New Roman" w:hAnsi="Times New Roman"/>
          <w:sz w:val="28"/>
          <w:szCs w:val="28"/>
          <w:lang w:eastAsia="ru-RU"/>
        </w:rPr>
        <w:t xml:space="preserve"> создания, организации работы, принятия решений комиссией по регулированию споров между участниками образовательных отношений и их исполнении (Приложение 1).</w:t>
      </w:r>
    </w:p>
    <w:p w:rsidR="009D3C6B" w:rsidRPr="009D3C6B" w:rsidRDefault="009D3C6B" w:rsidP="009D3C6B">
      <w:pPr>
        <w:numPr>
          <w:ilvl w:val="0"/>
          <w:numId w:val="9"/>
        </w:numPr>
        <w:tabs>
          <w:tab w:val="left" w:pos="2230"/>
        </w:tabs>
        <w:ind w:left="284" w:hanging="284"/>
        <w:jc w:val="both"/>
        <w:rPr>
          <w:rFonts w:ascii="Times New Roman" w:eastAsia="Times New Roman" w:hAnsi="Times New Roman"/>
          <w:sz w:val="28"/>
          <w:szCs w:val="28"/>
          <w:lang w:eastAsia="ru-RU"/>
        </w:rPr>
      </w:pPr>
      <w:proofErr w:type="gramStart"/>
      <w:r w:rsidRPr="009D3C6B">
        <w:rPr>
          <w:rFonts w:ascii="Times New Roman" w:eastAsia="Times New Roman" w:hAnsi="Times New Roman"/>
          <w:sz w:val="28"/>
          <w:szCs w:val="28"/>
          <w:lang w:eastAsia="ru-RU"/>
        </w:rPr>
        <w:t>Разместить</w:t>
      </w:r>
      <w:proofErr w:type="gramEnd"/>
      <w:r w:rsidRPr="009D3C6B">
        <w:rPr>
          <w:rFonts w:ascii="Times New Roman" w:eastAsia="Times New Roman" w:hAnsi="Times New Roman"/>
          <w:sz w:val="28"/>
          <w:szCs w:val="28"/>
          <w:lang w:eastAsia="ru-RU"/>
        </w:rPr>
        <w:t xml:space="preserve"> настоящий приказ на официальном сайте учреждения.</w:t>
      </w:r>
    </w:p>
    <w:p w:rsidR="009D3C6B" w:rsidRPr="009D3C6B" w:rsidRDefault="009D3C6B" w:rsidP="009D3C6B">
      <w:pPr>
        <w:numPr>
          <w:ilvl w:val="0"/>
          <w:numId w:val="9"/>
        </w:numPr>
        <w:tabs>
          <w:tab w:val="left" w:pos="2223"/>
        </w:tabs>
        <w:ind w:left="284" w:hanging="284"/>
        <w:jc w:val="both"/>
        <w:rPr>
          <w:rFonts w:ascii="Times New Roman" w:eastAsia="Times New Roman" w:hAnsi="Times New Roman"/>
          <w:sz w:val="28"/>
          <w:szCs w:val="28"/>
          <w:lang w:eastAsia="ru-RU"/>
        </w:rPr>
      </w:pPr>
      <w:proofErr w:type="gramStart"/>
      <w:r w:rsidRPr="009D3C6B">
        <w:rPr>
          <w:rFonts w:ascii="Times New Roman" w:eastAsia="Times New Roman" w:hAnsi="Times New Roman"/>
          <w:sz w:val="28"/>
          <w:szCs w:val="28"/>
          <w:lang w:eastAsia="ru-RU"/>
        </w:rPr>
        <w:t>Контроль за</w:t>
      </w:r>
      <w:proofErr w:type="gramEnd"/>
      <w:r w:rsidRPr="009D3C6B">
        <w:rPr>
          <w:rFonts w:ascii="Times New Roman" w:eastAsia="Times New Roman" w:hAnsi="Times New Roman"/>
          <w:sz w:val="28"/>
          <w:szCs w:val="28"/>
          <w:lang w:eastAsia="ru-RU"/>
        </w:rPr>
        <w:t xml:space="preserve"> исполнением настоящего приказа оставляю за собой.</w:t>
      </w:r>
    </w:p>
    <w:p w:rsidR="005F35B7" w:rsidRDefault="005F35B7" w:rsidP="005F35B7">
      <w:pPr>
        <w:spacing w:line="360" w:lineRule="auto"/>
        <w:contextualSpacing/>
        <w:rPr>
          <w:rFonts w:ascii="Times New Roman" w:hAnsi="Times New Roman"/>
          <w:sz w:val="24"/>
          <w:szCs w:val="24"/>
        </w:rPr>
      </w:pPr>
    </w:p>
    <w:p w:rsidR="0014144D" w:rsidRDefault="0014144D"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191982" w:rsidRDefault="00191982" w:rsidP="005F35B7">
      <w:pPr>
        <w:widowControl w:val="0"/>
        <w:autoSpaceDE w:val="0"/>
        <w:autoSpaceDN w:val="0"/>
        <w:adjustRightInd w:val="0"/>
        <w:jc w:val="right"/>
        <w:rPr>
          <w:rFonts w:ascii="Times New Roman" w:hAnsi="Times New Roman"/>
          <w:sz w:val="24"/>
          <w:szCs w:val="24"/>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Pr="009D3C6B" w:rsidRDefault="009D3C6B" w:rsidP="009D3C6B">
      <w:pPr>
        <w:widowControl w:val="0"/>
        <w:autoSpaceDE w:val="0"/>
        <w:autoSpaceDN w:val="0"/>
        <w:adjustRightInd w:val="0"/>
        <w:rPr>
          <w:rFonts w:ascii="Times New Roman" w:hAnsi="Times New Roman"/>
          <w:sz w:val="28"/>
          <w:szCs w:val="28"/>
        </w:rPr>
      </w:pPr>
    </w:p>
    <w:p w:rsidR="009D3C6B" w:rsidRPr="009D3C6B" w:rsidRDefault="009D3C6B" w:rsidP="009D3C6B">
      <w:pPr>
        <w:widowControl w:val="0"/>
        <w:autoSpaceDE w:val="0"/>
        <w:autoSpaceDN w:val="0"/>
        <w:adjustRightInd w:val="0"/>
        <w:rPr>
          <w:rFonts w:ascii="Times New Roman" w:hAnsi="Times New Roman"/>
          <w:sz w:val="28"/>
          <w:szCs w:val="28"/>
        </w:rPr>
      </w:pPr>
      <w:r w:rsidRPr="009D3C6B">
        <w:rPr>
          <w:rFonts w:ascii="Times New Roman" w:hAnsi="Times New Roman"/>
          <w:sz w:val="28"/>
          <w:szCs w:val="28"/>
        </w:rPr>
        <w:t xml:space="preserve">Директор школы ____________________  </w:t>
      </w:r>
      <w:r w:rsidR="00745311">
        <w:rPr>
          <w:rFonts w:ascii="Times New Roman" w:hAnsi="Times New Roman"/>
          <w:sz w:val="28"/>
          <w:szCs w:val="28"/>
        </w:rPr>
        <w:t>Исаев Г.М.</w:t>
      </w: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9D3C6B" w:rsidRDefault="009D3C6B" w:rsidP="005F35B7">
      <w:pPr>
        <w:widowControl w:val="0"/>
        <w:autoSpaceDE w:val="0"/>
        <w:autoSpaceDN w:val="0"/>
        <w:adjustRightInd w:val="0"/>
        <w:jc w:val="right"/>
        <w:rPr>
          <w:rFonts w:ascii="Times New Roman" w:hAnsi="Times New Roman"/>
        </w:rPr>
      </w:pPr>
    </w:p>
    <w:p w:rsidR="00191982" w:rsidRPr="001926D7" w:rsidRDefault="00BE4DE2" w:rsidP="005F35B7">
      <w:pPr>
        <w:widowControl w:val="0"/>
        <w:autoSpaceDE w:val="0"/>
        <w:autoSpaceDN w:val="0"/>
        <w:adjustRightInd w:val="0"/>
        <w:jc w:val="right"/>
        <w:rPr>
          <w:rFonts w:ascii="Times New Roman" w:hAnsi="Times New Roman"/>
        </w:rPr>
      </w:pPr>
      <w:r>
        <w:rPr>
          <w:rFonts w:ascii="Times New Roman" w:hAnsi="Times New Roman"/>
        </w:rPr>
        <w:t>Приложение № 1</w:t>
      </w:r>
    </w:p>
    <w:p w:rsidR="005F35B7" w:rsidRDefault="005F35B7" w:rsidP="005F35B7">
      <w:pPr>
        <w:widowControl w:val="0"/>
        <w:autoSpaceDE w:val="0"/>
        <w:autoSpaceDN w:val="0"/>
        <w:adjustRightInd w:val="0"/>
        <w:jc w:val="right"/>
        <w:rPr>
          <w:rFonts w:ascii="Times New Roman" w:hAnsi="Times New Roman"/>
        </w:rPr>
      </w:pPr>
      <w:r w:rsidRPr="001926D7">
        <w:rPr>
          <w:rFonts w:ascii="Times New Roman" w:hAnsi="Times New Roman"/>
        </w:rPr>
        <w:t>УТВЕРЖД</w:t>
      </w:r>
      <w:r w:rsidR="00BE4DE2">
        <w:rPr>
          <w:rFonts w:ascii="Times New Roman" w:hAnsi="Times New Roman"/>
        </w:rPr>
        <w:t>ЕН</w:t>
      </w:r>
    </w:p>
    <w:p w:rsidR="00BE4DE2" w:rsidRPr="001926D7" w:rsidRDefault="00BE4DE2" w:rsidP="005F35B7">
      <w:pPr>
        <w:widowControl w:val="0"/>
        <w:autoSpaceDE w:val="0"/>
        <w:autoSpaceDN w:val="0"/>
        <w:adjustRightInd w:val="0"/>
        <w:jc w:val="right"/>
        <w:rPr>
          <w:rFonts w:ascii="Times New Roman" w:hAnsi="Times New Roman"/>
        </w:rPr>
      </w:pPr>
      <w:r>
        <w:rPr>
          <w:rFonts w:ascii="Times New Roman" w:hAnsi="Times New Roman"/>
        </w:rPr>
        <w:t>Приказом директора</w:t>
      </w:r>
    </w:p>
    <w:p w:rsidR="005F35B7" w:rsidRPr="001926D7" w:rsidRDefault="005F35B7" w:rsidP="005F35B7">
      <w:pPr>
        <w:widowControl w:val="0"/>
        <w:autoSpaceDE w:val="0"/>
        <w:autoSpaceDN w:val="0"/>
        <w:adjustRightInd w:val="0"/>
        <w:jc w:val="right"/>
        <w:rPr>
          <w:rFonts w:ascii="Times New Roman" w:hAnsi="Times New Roman"/>
        </w:rPr>
      </w:pPr>
    </w:p>
    <w:p w:rsidR="00E03AF0" w:rsidRPr="001926D7" w:rsidRDefault="00E03AF0" w:rsidP="00E03AF0">
      <w:pPr>
        <w:spacing w:before="240" w:line="360" w:lineRule="auto"/>
        <w:jc w:val="center"/>
        <w:rPr>
          <w:rFonts w:ascii="Times New Roman" w:hAnsi="Times New Roman"/>
          <w:b/>
        </w:rPr>
      </w:pPr>
      <w:r w:rsidRPr="001926D7">
        <w:rPr>
          <w:rFonts w:ascii="Times New Roman" w:hAnsi="Times New Roman"/>
          <w:b/>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w:t>
      </w:r>
      <w:r w:rsidRPr="001926D7">
        <w:rPr>
          <w:rFonts w:ascii="Times New Roman" w:hAnsi="Times New Roman"/>
          <w:u w:val="single"/>
        </w:rPr>
        <w:t>Наименование учреждения</w:t>
      </w:r>
      <w:r w:rsidRPr="001926D7">
        <w:rPr>
          <w:rFonts w:ascii="Times New Roman" w:hAnsi="Times New Roman"/>
        </w:rPr>
        <w:t xml:space="preserve"> (далее соответственно комиссия, учреждение).</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t>Комиссия в своей деятельности руководствуется Конституцией Российской Федерации, Федеральным законом «Об образовании в Российской Федерации», иными нормативными правовыми актами, уставом учреждения, настоящим порядком и другими локальными нормативными актами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1926D7">
        <w:rPr>
          <w:rFonts w:ascii="Times New Roman" w:hAnsi="Times New Roman"/>
        </w:rPr>
        <w:t>к</w:t>
      </w:r>
      <w:proofErr w:type="gramEnd"/>
      <w:r w:rsidRPr="001926D7">
        <w:rPr>
          <w:rFonts w:ascii="Times New Roman" w:hAnsi="Times New Roman"/>
        </w:rPr>
        <w:t xml:space="preserve"> обучающимся дисциплинарного взыскания.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состоит из избираемых членов, представляющих:</w:t>
      </w:r>
    </w:p>
    <w:p w:rsidR="00E03AF0" w:rsidRPr="001926D7" w:rsidRDefault="00E03AF0" w:rsidP="00E03AF0">
      <w:pPr>
        <w:numPr>
          <w:ilvl w:val="0"/>
          <w:numId w:val="2"/>
        </w:numPr>
        <w:spacing w:line="360" w:lineRule="auto"/>
        <w:ind w:left="709" w:hanging="425"/>
        <w:jc w:val="both"/>
        <w:rPr>
          <w:rFonts w:ascii="Times New Roman" w:hAnsi="Times New Roman"/>
        </w:rPr>
      </w:pPr>
      <w:r w:rsidRPr="001926D7">
        <w:rPr>
          <w:rFonts w:ascii="Times New Roman" w:hAnsi="Times New Roman"/>
        </w:rPr>
        <w:t>родителей (законных представителей) несовершеннолетних обучающихся – 3 человека;</w:t>
      </w:r>
    </w:p>
    <w:p w:rsidR="00E03AF0" w:rsidRPr="001926D7" w:rsidRDefault="00E03AF0" w:rsidP="00E03AF0">
      <w:pPr>
        <w:numPr>
          <w:ilvl w:val="0"/>
          <w:numId w:val="2"/>
        </w:numPr>
        <w:spacing w:line="360" w:lineRule="auto"/>
        <w:ind w:left="709" w:hanging="425"/>
        <w:jc w:val="both"/>
        <w:rPr>
          <w:rFonts w:ascii="Times New Roman" w:hAnsi="Times New Roman"/>
        </w:rPr>
      </w:pPr>
      <w:r w:rsidRPr="001926D7">
        <w:rPr>
          <w:rFonts w:ascii="Times New Roman" w:hAnsi="Times New Roman"/>
        </w:rPr>
        <w:t>работников учреждения – 3 человека.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Члены комиссии, представляющие родителей (законных представителей) несовершеннолетних обучающихся, избираются на заседании совета родителей (законных представителей) учреждения простым большинством голосов присутствующих на заседании членов совета родителей (законных представителей)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Члены комиссии, представляющие работников, избираются на общем собрании </w:t>
      </w:r>
      <w:r w:rsidRPr="001926D7">
        <w:rPr>
          <w:rFonts w:ascii="Times New Roman" w:hAnsi="Times New Roman"/>
          <w:color w:val="000000"/>
        </w:rPr>
        <w:t>работников</w:t>
      </w:r>
      <w:r w:rsidRPr="001926D7">
        <w:rPr>
          <w:rFonts w:ascii="Times New Roman" w:hAnsi="Times New Roman"/>
        </w:rPr>
        <w:t xml:space="preserve"> учреждения простым большинством голосов присутствующих на заседании членов общего собрания </w:t>
      </w:r>
      <w:r w:rsidRPr="001926D7">
        <w:rPr>
          <w:rFonts w:ascii="Times New Roman" w:hAnsi="Times New Roman"/>
          <w:color w:val="000000"/>
        </w:rPr>
        <w:t>работников</w:t>
      </w:r>
      <w:r w:rsidRPr="001926D7">
        <w:rPr>
          <w:rFonts w:ascii="Times New Roman" w:hAnsi="Times New Roman"/>
        </w:rPr>
        <w:t xml:space="preserve">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считается сформированной и приступает к работе с момента избирания всего состава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формируется сроком на один год. Состав комиссии утверждается приказом директора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Учреждение не выплачивает членам комиссии вознаграждение за выполнение ими своих обязанностей.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Полномочия члена комиссии</w:t>
      </w:r>
      <w:r w:rsidRPr="001926D7">
        <w:rPr>
          <w:rFonts w:ascii="Times New Roman" w:hAnsi="Times New Roman"/>
          <w:b/>
        </w:rPr>
        <w:t xml:space="preserve"> </w:t>
      </w:r>
      <w:r w:rsidRPr="001926D7">
        <w:rPr>
          <w:rFonts w:ascii="Times New Roman" w:eastAsia="Times New Roman" w:hAnsi="Times New Roman"/>
          <w:bCs/>
          <w:lang w:eastAsia="ru-RU"/>
        </w:rPr>
        <w:t>могут быть прекращены досрочно:</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t>по просьбе члена комиссии;</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lastRenderedPageBreak/>
        <w:t>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w:t>
      </w:r>
    </w:p>
    <w:p w:rsidR="00E03AF0" w:rsidRPr="001926D7" w:rsidRDefault="00E03AF0" w:rsidP="00E03AF0">
      <w:pPr>
        <w:numPr>
          <w:ilvl w:val="0"/>
          <w:numId w:val="3"/>
        </w:numPr>
        <w:shd w:val="clear" w:color="auto" w:fill="FFFFFF"/>
        <w:autoSpaceDE w:val="0"/>
        <w:autoSpaceDN w:val="0"/>
        <w:adjustRightInd w:val="0"/>
        <w:spacing w:before="5" w:line="360" w:lineRule="auto"/>
        <w:ind w:left="709" w:right="34"/>
        <w:jc w:val="both"/>
        <w:rPr>
          <w:rFonts w:ascii="Times New Roman" w:eastAsia="Times New Roman" w:hAnsi="Times New Roman"/>
          <w:bCs/>
          <w:lang w:eastAsia="ru-RU"/>
        </w:rPr>
      </w:pPr>
      <w:r w:rsidRPr="001926D7">
        <w:rPr>
          <w:rFonts w:ascii="Times New Roman" w:eastAsia="Times New Roman" w:hAnsi="Times New Roman"/>
          <w:bCs/>
          <w:lang w:eastAsia="ru-RU"/>
        </w:rPr>
        <w:t>в случае привлечения члена комиссии к уголовной ответственности.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с учреждением.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Вакантные места, образовавшиеся в комиссии, замещаются на оставшийся срок полномочий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Комиссию возглавляет председатель, избираемый членами комиссии из их числа простым большинством голосов от общего числа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Директор учреждения не может быть избран председателем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вправе в любое время переизбрать своего председателя простым большинством голосов от общего числа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Председатель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осуществляет общее руководство деятельностью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ведёт заседание комиссии;</w:t>
      </w:r>
    </w:p>
    <w:p w:rsidR="00E03AF0" w:rsidRPr="001926D7" w:rsidRDefault="00E03AF0" w:rsidP="00E03AF0">
      <w:pPr>
        <w:numPr>
          <w:ilvl w:val="0"/>
          <w:numId w:val="4"/>
        </w:numPr>
        <w:spacing w:line="360" w:lineRule="auto"/>
        <w:ind w:hanging="436"/>
        <w:jc w:val="both"/>
        <w:rPr>
          <w:rFonts w:ascii="Times New Roman" w:hAnsi="Times New Roman"/>
        </w:rPr>
      </w:pPr>
      <w:r w:rsidRPr="001926D7">
        <w:rPr>
          <w:rFonts w:ascii="Times New Roman" w:hAnsi="Times New Roman"/>
        </w:rPr>
        <w:t>подписывает протокол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Обращение в комиссию могут направлять обучающиеся, родители (законные представители) несовершеннолетних обучающихся, педагогические работники и их представители, директор учреждения либо представитель учреждения, действующий на основании доверенности.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Срок обращения в комиссию составляет </w:t>
      </w:r>
      <w:r w:rsidRPr="001926D7">
        <w:rPr>
          <w:rFonts w:ascii="Times New Roman" w:hAnsi="Times New Roman"/>
          <w:lang w:eastAsia="ru-RU"/>
        </w:rPr>
        <w:t>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Заседания комиссии созываются председателем комиссии, а в его отсутствие – заместителем председателя. Правом созыва заседания комиссии обладают также директор </w:t>
      </w:r>
      <w:r w:rsidRPr="001926D7">
        <w:rPr>
          <w:rFonts w:ascii="Times New Roman" w:hAnsi="Times New Roman"/>
        </w:rPr>
        <w:lastRenderedPageBreak/>
        <w:t>учреждением. Комиссия также может созываться по инициативе не менее чем 1/3 членов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 xml:space="preserve">При отсутствии на заседании комиссии по уважительной причине члена </w:t>
      </w:r>
      <w:proofErr w:type="gramStart"/>
      <w:r w:rsidRPr="001926D7">
        <w:rPr>
          <w:rFonts w:ascii="Times New Roman" w:hAnsi="Times New Roman"/>
        </w:rPr>
        <w:t>комиссии</w:t>
      </w:r>
      <w:proofErr w:type="gramEnd"/>
      <w:r w:rsidRPr="001926D7">
        <w:rPr>
          <w:rFonts w:ascii="Times New Roman" w:hAnsi="Times New Roman"/>
        </w:rPr>
        <w:t xml:space="preserve"> представленное им в письменной форме мнение учитывается при определении наличия кворума и результатов голосования.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Члены комиссии и лица, участвовавшие в ее заседании, не вправе разглашать сведения, ставшие им известными в ходе работы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случае установления комиссией признаков дисциплинарного проступка в действиях (бездействии) обучающего или работника учреждения информация об этом представляется директору учреждения для решения вопроса о применении к обучающемуся, работнику учреждения мер ответственности, предусмотренных законодательством.</w:t>
      </w:r>
    </w:p>
    <w:p w:rsidR="00E03AF0" w:rsidRPr="001926D7" w:rsidRDefault="00E03AF0" w:rsidP="00E03AF0">
      <w:pPr>
        <w:spacing w:line="360" w:lineRule="auto"/>
        <w:ind w:firstLine="709"/>
        <w:jc w:val="both"/>
        <w:rPr>
          <w:rFonts w:ascii="Times New Roman" w:hAnsi="Times New Roman"/>
        </w:rPr>
      </w:pPr>
      <w:proofErr w:type="gramStart"/>
      <w:r w:rsidRPr="001926D7">
        <w:rPr>
          <w:rFonts w:ascii="Times New Roman" w:hAnsi="Times New Roman"/>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E03AF0" w:rsidRPr="001926D7" w:rsidRDefault="00E03AF0" w:rsidP="00E03AF0">
      <w:pPr>
        <w:spacing w:line="360" w:lineRule="auto"/>
        <w:ind w:firstLine="709"/>
        <w:jc w:val="both"/>
        <w:rPr>
          <w:rFonts w:ascii="Times New Roman" w:hAnsi="Times New Roman"/>
        </w:rPr>
      </w:pPr>
      <w:r w:rsidRPr="001926D7">
        <w:rPr>
          <w:rFonts w:ascii="Times New Roman" w:hAnsi="Times New Roman"/>
        </w:rPr>
        <w:t>В работе комиссии может быть предусмотрен порядок тайного голосования, который устанавливается на заседании комиссии.</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t>При равенстве голосов принимается решение, за которое голосовал председательствующий на заседании.</w:t>
      </w:r>
    </w:p>
    <w:p w:rsidR="00E03AF0" w:rsidRPr="001926D7" w:rsidRDefault="00E03AF0" w:rsidP="00E03AF0">
      <w:pPr>
        <w:tabs>
          <w:tab w:val="left" w:pos="1134"/>
        </w:tabs>
        <w:spacing w:line="360" w:lineRule="auto"/>
        <w:ind w:firstLine="709"/>
        <w:jc w:val="both"/>
        <w:rPr>
          <w:rFonts w:ascii="Times New Roman" w:hAnsi="Times New Roman"/>
        </w:rPr>
      </w:pPr>
      <w:r w:rsidRPr="001926D7">
        <w:rPr>
          <w:rFonts w:ascii="Times New Roman" w:hAnsi="Times New Roman"/>
        </w:rPr>
        <w:lastRenderedPageBreak/>
        <w:t>Решение комиссии оформляется протоколом, который подписывается председателем и секретарем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Копии протокола заседания комиссии в 3-дневный срок со дня заседания направляются директору учреждения, полностью или в виде выписок из протокола – заинтересованным лицам.</w:t>
      </w:r>
      <w:r w:rsidRPr="001926D7">
        <w:rPr>
          <w:rFonts w:ascii="Times New Roman" w:hAnsi="Times New Roman"/>
          <w:lang w:eastAsia="ru-RU"/>
        </w:rPr>
        <w:t xml:space="preserve"> </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lang w:eastAsia="ru-RU"/>
        </w:rPr>
        <w:t>Решение комиссии может быть обжаловано в установленном законодательством Российской Федерации порядке.</w:t>
      </w:r>
    </w:p>
    <w:p w:rsidR="00E03AF0" w:rsidRPr="001926D7" w:rsidRDefault="00E03AF0" w:rsidP="00E03AF0">
      <w:pPr>
        <w:numPr>
          <w:ilvl w:val="0"/>
          <w:numId w:val="1"/>
        </w:numPr>
        <w:spacing w:line="360" w:lineRule="auto"/>
        <w:ind w:left="0" w:firstLine="709"/>
        <w:jc w:val="both"/>
        <w:rPr>
          <w:rFonts w:ascii="Times New Roman" w:hAnsi="Times New Roman"/>
        </w:rPr>
      </w:pPr>
      <w:proofErr w:type="gramStart"/>
      <w:r w:rsidRPr="001926D7">
        <w:rPr>
          <w:rFonts w:ascii="Times New Roman" w:hAnsi="Times New Roman"/>
        </w:rPr>
        <w:t>Обучающийся</w:t>
      </w:r>
      <w:proofErr w:type="gramEnd"/>
      <w:r w:rsidRPr="001926D7">
        <w:rPr>
          <w:rFonts w:ascii="Times New Roman" w:hAnsi="Times New Roman"/>
        </w:rPr>
        <w:t>,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w:t>
      </w:r>
    </w:p>
    <w:p w:rsidR="00E03AF0" w:rsidRPr="001926D7" w:rsidRDefault="00E03AF0" w:rsidP="00E03AF0">
      <w:pPr>
        <w:spacing w:line="360" w:lineRule="auto"/>
        <w:ind w:firstLine="709"/>
        <w:jc w:val="both"/>
        <w:rPr>
          <w:rFonts w:ascii="Times New Roman" w:hAnsi="Times New Roman"/>
        </w:rPr>
      </w:pPr>
      <w:r w:rsidRPr="001926D7">
        <w:rPr>
          <w:rFonts w:ascii="Times New Roman" w:hAnsi="Times New Roman"/>
        </w:rPr>
        <w:t>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вопроса об обжаловании применения меры дисциплинарного взыскания комиссия принимает одно из следующих решений:</w:t>
      </w:r>
    </w:p>
    <w:p w:rsidR="00E03AF0" w:rsidRPr="001926D7" w:rsidRDefault="00E03AF0" w:rsidP="00E03AF0">
      <w:pPr>
        <w:numPr>
          <w:ilvl w:val="0"/>
          <w:numId w:val="5"/>
        </w:numPr>
        <w:spacing w:line="360" w:lineRule="auto"/>
        <w:ind w:left="709" w:hanging="425"/>
        <w:jc w:val="both"/>
        <w:rPr>
          <w:rFonts w:ascii="Times New Roman" w:hAnsi="Times New Roman"/>
        </w:rPr>
      </w:pPr>
      <w:r w:rsidRPr="001926D7">
        <w:rPr>
          <w:rFonts w:ascii="Times New Roman" w:hAnsi="Times New Roman"/>
        </w:rPr>
        <w:t>признать обоснованность применения меры дисциплинарного взыскания;</w:t>
      </w:r>
    </w:p>
    <w:p w:rsidR="00E03AF0" w:rsidRPr="001926D7" w:rsidRDefault="00E03AF0" w:rsidP="00E03AF0">
      <w:pPr>
        <w:numPr>
          <w:ilvl w:val="0"/>
          <w:numId w:val="5"/>
        </w:numPr>
        <w:spacing w:line="360" w:lineRule="auto"/>
        <w:ind w:left="709" w:hanging="425"/>
        <w:jc w:val="both"/>
        <w:rPr>
          <w:rFonts w:ascii="Times New Roman" w:hAnsi="Times New Roman"/>
        </w:rPr>
      </w:pPr>
      <w:r w:rsidRPr="001926D7">
        <w:rPr>
          <w:rFonts w:ascii="Times New Roman" w:hAnsi="Times New Roman"/>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lang w:eastAsia="ru-RU"/>
        </w:rPr>
        <w:t>Заявление о наличии или об отсутствии конфликта интересов педагогического работника</w:t>
      </w:r>
      <w:r w:rsidRPr="001926D7">
        <w:rPr>
          <w:rFonts w:ascii="Times New Roman" w:hAnsi="Times New Roman"/>
        </w:rPr>
        <w:t xml:space="preserve"> рассматривается комиссией в случае, если стороны самостоятельно не урегулировали разногласия при непосредственных переговорах.</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lastRenderedPageBreak/>
        <w:t xml:space="preserve">По итогам рассмотрения вопроса </w:t>
      </w:r>
      <w:r w:rsidRPr="001926D7">
        <w:rPr>
          <w:rFonts w:ascii="Times New Roman" w:hAnsi="Times New Roman"/>
          <w:lang w:eastAsia="ru-RU"/>
        </w:rPr>
        <w:t>о наличии или об отсутствии конфликта интересов педагогического работника</w:t>
      </w:r>
      <w:r w:rsidRPr="001926D7">
        <w:rPr>
          <w:rFonts w:ascii="Times New Roman" w:hAnsi="Times New Roman"/>
        </w:rPr>
        <w:t xml:space="preserve"> комиссия принимает одно из следующих решений:</w:t>
      </w:r>
    </w:p>
    <w:p w:rsidR="00E03AF0" w:rsidRPr="001926D7" w:rsidRDefault="00E03AF0" w:rsidP="00E03AF0">
      <w:pPr>
        <w:numPr>
          <w:ilvl w:val="0"/>
          <w:numId w:val="6"/>
        </w:numPr>
        <w:spacing w:line="360" w:lineRule="auto"/>
        <w:ind w:left="709" w:hanging="425"/>
        <w:jc w:val="both"/>
        <w:rPr>
          <w:rFonts w:ascii="Times New Roman" w:hAnsi="Times New Roman"/>
        </w:rPr>
      </w:pPr>
      <w:r w:rsidRPr="001926D7">
        <w:rPr>
          <w:rFonts w:ascii="Times New Roman" w:hAnsi="Times New Roman"/>
        </w:rPr>
        <w:t>установить, что педагогический работник соблюдал требования об урегулировании конфликта интересов;</w:t>
      </w:r>
    </w:p>
    <w:p w:rsidR="00E03AF0" w:rsidRPr="001926D7" w:rsidRDefault="00E03AF0" w:rsidP="00E03AF0">
      <w:pPr>
        <w:numPr>
          <w:ilvl w:val="0"/>
          <w:numId w:val="6"/>
        </w:numPr>
        <w:spacing w:line="360" w:lineRule="auto"/>
        <w:ind w:left="0" w:firstLine="284"/>
        <w:jc w:val="both"/>
        <w:rPr>
          <w:rFonts w:ascii="Times New Roman" w:hAnsi="Times New Roman"/>
        </w:rPr>
      </w:pPr>
      <w:r w:rsidRPr="001926D7">
        <w:rPr>
          <w:rFonts w:ascii="Times New Roman" w:hAnsi="Times New Roman"/>
        </w:rPr>
        <w:t xml:space="preserve">установить, что педагогический работник не соблюдал требования об урегулировании конфликта интересов. В этом случае комиссия рекомендует директору учреждением указать педагогическому работнику на недопустимость </w:t>
      </w:r>
      <w:proofErr w:type="gramStart"/>
      <w:r w:rsidRPr="001926D7">
        <w:rPr>
          <w:rFonts w:ascii="Times New Roman" w:hAnsi="Times New Roman"/>
        </w:rPr>
        <w:t>нарушения требований урегулирования конфликта интересов</w:t>
      </w:r>
      <w:proofErr w:type="gramEnd"/>
      <w:r w:rsidRPr="001926D7">
        <w:rPr>
          <w:rFonts w:ascii="Times New Roman" w:hAnsi="Times New Roman"/>
        </w:rPr>
        <w:t xml:space="preserve"> либо применить к педагогическому работнику конкретную меру ответственности.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В комиссию принимаются заявления по вопросам применения локальных нормативных актов учреждения.</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вопроса применения локальных нормативных актов комиссия принимает одно из следующих решений:</w:t>
      </w:r>
    </w:p>
    <w:p w:rsidR="00E03AF0" w:rsidRPr="001926D7" w:rsidRDefault="00E03AF0" w:rsidP="00E03AF0">
      <w:pPr>
        <w:numPr>
          <w:ilvl w:val="0"/>
          <w:numId w:val="7"/>
        </w:numPr>
        <w:spacing w:line="360" w:lineRule="auto"/>
        <w:ind w:left="709" w:hanging="436"/>
        <w:jc w:val="both"/>
        <w:rPr>
          <w:rFonts w:ascii="Times New Roman" w:hAnsi="Times New Roman"/>
        </w:rPr>
      </w:pPr>
      <w:r w:rsidRPr="001926D7">
        <w:rPr>
          <w:rFonts w:ascii="Times New Roman" w:hAnsi="Times New Roman"/>
        </w:rPr>
        <w:t>установить соблюдение требований локального нормативного акта;</w:t>
      </w:r>
    </w:p>
    <w:p w:rsidR="00E03AF0" w:rsidRPr="001926D7" w:rsidRDefault="00E03AF0" w:rsidP="00E03AF0">
      <w:pPr>
        <w:numPr>
          <w:ilvl w:val="0"/>
          <w:numId w:val="7"/>
        </w:numPr>
        <w:spacing w:line="360" w:lineRule="auto"/>
        <w:ind w:left="0" w:firstLine="273"/>
        <w:jc w:val="both"/>
        <w:rPr>
          <w:rFonts w:ascii="Times New Roman" w:hAnsi="Times New Roman"/>
        </w:rPr>
      </w:pPr>
      <w:r w:rsidRPr="001926D7">
        <w:rPr>
          <w:rFonts w:ascii="Times New Roman" w:hAnsi="Times New Roman"/>
        </w:rPr>
        <w:t>установить несоблюдение требований локального нормативного акта. В этом случае директор учреждения обязан принять меры по обеспечению соблюдения требования локального нормативного акта.</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По итогам рассмотрения вопросов, указанных в пунктах 38, 42, 45 настоящего порядка, при наличии к тому оснований комиссия может принять иное решение, чем это предусмотрено пунктами 38, 42, 45 настоящего порядка. Основания и мотивы принятия такого решения должны быть отражены в протоколе заседания комиссии.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Решения комиссии исполняются в установленные ею сроки.</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E03AF0" w:rsidRPr="001926D7" w:rsidRDefault="00E03AF0" w:rsidP="00E03AF0">
      <w:pPr>
        <w:numPr>
          <w:ilvl w:val="0"/>
          <w:numId w:val="1"/>
        </w:numPr>
        <w:spacing w:line="360" w:lineRule="auto"/>
        <w:ind w:left="0" w:firstLine="709"/>
        <w:jc w:val="both"/>
        <w:rPr>
          <w:rFonts w:ascii="Times New Roman" w:hAnsi="Times New Roman"/>
        </w:rPr>
      </w:pPr>
      <w:r w:rsidRPr="001926D7">
        <w:rPr>
          <w:rFonts w:ascii="Times New Roman" w:hAnsi="Times New Roman"/>
        </w:rPr>
        <w:t>Для исполнения решений комиссии могут быть подготовлены проекты локальных нормативных актов учреждения, приказов или поручений директора учреждения.</w:t>
      </w:r>
    </w:p>
    <w:p w:rsidR="00E03AF0" w:rsidRPr="001926D7" w:rsidRDefault="00E03AF0" w:rsidP="00E03AF0">
      <w:pPr>
        <w:tabs>
          <w:tab w:val="left" w:pos="1134"/>
        </w:tabs>
        <w:spacing w:line="360" w:lineRule="auto"/>
        <w:jc w:val="center"/>
        <w:rPr>
          <w:rFonts w:ascii="Times New Roman" w:hAnsi="Times New Roman"/>
        </w:rPr>
      </w:pPr>
    </w:p>
    <w:sectPr w:rsidR="00E03AF0" w:rsidRPr="001926D7" w:rsidSect="0014144D">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35"/>
        <w:szCs w:val="35"/>
        <w:u w:val="none"/>
      </w:rPr>
    </w:lvl>
    <w:lvl w:ilvl="1">
      <w:start w:val="1"/>
      <w:numFmt w:val="decimal"/>
      <w:lvlText w:val="%1."/>
      <w:lvlJc w:val="left"/>
      <w:rPr>
        <w:b w:val="0"/>
        <w:bCs w:val="0"/>
        <w:i w:val="0"/>
        <w:iCs w:val="0"/>
        <w:smallCaps w:val="0"/>
        <w:strike w:val="0"/>
        <w:color w:val="000000"/>
        <w:spacing w:val="0"/>
        <w:w w:val="100"/>
        <w:position w:val="0"/>
        <w:sz w:val="35"/>
        <w:szCs w:val="35"/>
        <w:u w:val="none"/>
      </w:rPr>
    </w:lvl>
    <w:lvl w:ilvl="2">
      <w:start w:val="1"/>
      <w:numFmt w:val="decimal"/>
      <w:lvlText w:val="%1."/>
      <w:lvlJc w:val="left"/>
      <w:rPr>
        <w:b w:val="0"/>
        <w:bCs w:val="0"/>
        <w:i w:val="0"/>
        <w:iCs w:val="0"/>
        <w:smallCaps w:val="0"/>
        <w:strike w:val="0"/>
        <w:color w:val="000000"/>
        <w:spacing w:val="0"/>
        <w:w w:val="100"/>
        <w:position w:val="0"/>
        <w:sz w:val="35"/>
        <w:szCs w:val="35"/>
        <w:u w:val="none"/>
      </w:rPr>
    </w:lvl>
    <w:lvl w:ilvl="3">
      <w:start w:val="1"/>
      <w:numFmt w:val="decimal"/>
      <w:lvlText w:val="%1."/>
      <w:lvlJc w:val="left"/>
      <w:rPr>
        <w:b w:val="0"/>
        <w:bCs w:val="0"/>
        <w:i w:val="0"/>
        <w:iCs w:val="0"/>
        <w:smallCaps w:val="0"/>
        <w:strike w:val="0"/>
        <w:color w:val="000000"/>
        <w:spacing w:val="0"/>
        <w:w w:val="100"/>
        <w:position w:val="0"/>
        <w:sz w:val="35"/>
        <w:szCs w:val="35"/>
        <w:u w:val="none"/>
      </w:rPr>
    </w:lvl>
    <w:lvl w:ilvl="4">
      <w:start w:val="1"/>
      <w:numFmt w:val="decimal"/>
      <w:lvlText w:val="%1."/>
      <w:lvlJc w:val="left"/>
      <w:rPr>
        <w:b w:val="0"/>
        <w:bCs w:val="0"/>
        <w:i w:val="0"/>
        <w:iCs w:val="0"/>
        <w:smallCaps w:val="0"/>
        <w:strike w:val="0"/>
        <w:color w:val="000000"/>
        <w:spacing w:val="0"/>
        <w:w w:val="100"/>
        <w:position w:val="0"/>
        <w:sz w:val="35"/>
        <w:szCs w:val="35"/>
        <w:u w:val="none"/>
      </w:rPr>
    </w:lvl>
    <w:lvl w:ilvl="5">
      <w:start w:val="1"/>
      <w:numFmt w:val="decimal"/>
      <w:lvlText w:val="%1."/>
      <w:lvlJc w:val="left"/>
      <w:rPr>
        <w:b w:val="0"/>
        <w:bCs w:val="0"/>
        <w:i w:val="0"/>
        <w:iCs w:val="0"/>
        <w:smallCaps w:val="0"/>
        <w:strike w:val="0"/>
        <w:color w:val="000000"/>
        <w:spacing w:val="0"/>
        <w:w w:val="100"/>
        <w:position w:val="0"/>
        <w:sz w:val="35"/>
        <w:szCs w:val="35"/>
        <w:u w:val="none"/>
      </w:rPr>
    </w:lvl>
    <w:lvl w:ilvl="6">
      <w:start w:val="1"/>
      <w:numFmt w:val="decimal"/>
      <w:lvlText w:val="%1."/>
      <w:lvlJc w:val="left"/>
      <w:rPr>
        <w:b w:val="0"/>
        <w:bCs w:val="0"/>
        <w:i w:val="0"/>
        <w:iCs w:val="0"/>
        <w:smallCaps w:val="0"/>
        <w:strike w:val="0"/>
        <w:color w:val="000000"/>
        <w:spacing w:val="0"/>
        <w:w w:val="100"/>
        <w:position w:val="0"/>
        <w:sz w:val="35"/>
        <w:szCs w:val="35"/>
        <w:u w:val="none"/>
      </w:rPr>
    </w:lvl>
    <w:lvl w:ilvl="7">
      <w:start w:val="1"/>
      <w:numFmt w:val="decimal"/>
      <w:lvlText w:val="%1."/>
      <w:lvlJc w:val="left"/>
      <w:rPr>
        <w:b w:val="0"/>
        <w:bCs w:val="0"/>
        <w:i w:val="0"/>
        <w:iCs w:val="0"/>
        <w:smallCaps w:val="0"/>
        <w:strike w:val="0"/>
        <w:color w:val="000000"/>
        <w:spacing w:val="0"/>
        <w:w w:val="100"/>
        <w:position w:val="0"/>
        <w:sz w:val="35"/>
        <w:szCs w:val="35"/>
        <w:u w:val="none"/>
      </w:rPr>
    </w:lvl>
    <w:lvl w:ilvl="8">
      <w:start w:val="1"/>
      <w:numFmt w:val="decimal"/>
      <w:lvlText w:val="%1."/>
      <w:lvlJc w:val="left"/>
      <w:rPr>
        <w:b w:val="0"/>
        <w:bCs w:val="0"/>
        <w:i w:val="0"/>
        <w:iCs w:val="0"/>
        <w:smallCaps w:val="0"/>
        <w:strike w:val="0"/>
        <w:color w:val="000000"/>
        <w:spacing w:val="0"/>
        <w:w w:val="100"/>
        <w:position w:val="0"/>
        <w:sz w:val="35"/>
        <w:szCs w:val="35"/>
        <w:u w:val="none"/>
      </w:rPr>
    </w:lvl>
  </w:abstractNum>
  <w:abstractNum w:abstractNumId="1">
    <w:nsid w:val="18E0027F"/>
    <w:multiLevelType w:val="hybridMultilevel"/>
    <w:tmpl w:val="D7962B02"/>
    <w:lvl w:ilvl="0" w:tplc="767E5A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CD75E20"/>
    <w:multiLevelType w:val="hybridMultilevel"/>
    <w:tmpl w:val="83F86674"/>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100E7C"/>
    <w:multiLevelType w:val="hybridMultilevel"/>
    <w:tmpl w:val="B3BA885E"/>
    <w:lvl w:ilvl="0" w:tplc="767E5A8C">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A047205"/>
    <w:multiLevelType w:val="multilevel"/>
    <w:tmpl w:val="49884A7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3A8E2476"/>
    <w:multiLevelType w:val="hybridMultilevel"/>
    <w:tmpl w:val="4BA44B88"/>
    <w:lvl w:ilvl="0" w:tplc="D4C88EC6">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1C52F8F"/>
    <w:multiLevelType w:val="hybridMultilevel"/>
    <w:tmpl w:val="854643EA"/>
    <w:lvl w:ilvl="0" w:tplc="CE2632D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FC7D36"/>
    <w:multiLevelType w:val="hybridMultilevel"/>
    <w:tmpl w:val="C4301E2A"/>
    <w:lvl w:ilvl="0" w:tplc="CE2632D2">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7AB23E0"/>
    <w:multiLevelType w:val="hybridMultilevel"/>
    <w:tmpl w:val="107A6654"/>
    <w:lvl w:ilvl="0" w:tplc="CDAE219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701"/>
    <w:rsid w:val="000E33B6"/>
    <w:rsid w:val="0014144D"/>
    <w:rsid w:val="00191982"/>
    <w:rsid w:val="001926D7"/>
    <w:rsid w:val="001E037C"/>
    <w:rsid w:val="00221B8C"/>
    <w:rsid w:val="00244A5D"/>
    <w:rsid w:val="002C0492"/>
    <w:rsid w:val="004278AE"/>
    <w:rsid w:val="00431B87"/>
    <w:rsid w:val="005F35B7"/>
    <w:rsid w:val="0061374F"/>
    <w:rsid w:val="00744151"/>
    <w:rsid w:val="00745311"/>
    <w:rsid w:val="008E5309"/>
    <w:rsid w:val="00933677"/>
    <w:rsid w:val="00937BBA"/>
    <w:rsid w:val="009627CD"/>
    <w:rsid w:val="009D3C6B"/>
    <w:rsid w:val="00AE0E23"/>
    <w:rsid w:val="00BE4DE2"/>
    <w:rsid w:val="00D15BD0"/>
    <w:rsid w:val="00DD0701"/>
    <w:rsid w:val="00E03AF0"/>
    <w:rsid w:val="00E95F40"/>
    <w:rsid w:val="00F53F19"/>
    <w:rsid w:val="00FC4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F0"/>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982"/>
    <w:rPr>
      <w:rFonts w:ascii="Tahoma" w:hAnsi="Tahoma" w:cs="Tahoma"/>
      <w:sz w:val="16"/>
      <w:szCs w:val="16"/>
    </w:rPr>
  </w:style>
  <w:style w:type="character" w:customStyle="1" w:styleId="a4">
    <w:name w:val="Текст выноски Знак"/>
    <w:basedOn w:val="a0"/>
    <w:link w:val="a3"/>
    <w:uiPriority w:val="99"/>
    <w:semiHidden/>
    <w:rsid w:val="0019198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159092">
      <w:bodyDiv w:val="1"/>
      <w:marLeft w:val="0"/>
      <w:marRight w:val="0"/>
      <w:marTop w:val="0"/>
      <w:marBottom w:val="0"/>
      <w:divBdr>
        <w:top w:val="none" w:sz="0" w:space="0" w:color="auto"/>
        <w:left w:val="none" w:sz="0" w:space="0" w:color="auto"/>
        <w:bottom w:val="none" w:sz="0" w:space="0" w:color="auto"/>
        <w:right w:val="none" w:sz="0" w:space="0" w:color="auto"/>
      </w:divBdr>
    </w:div>
    <w:div w:id="480316134">
      <w:bodyDiv w:val="1"/>
      <w:marLeft w:val="0"/>
      <w:marRight w:val="0"/>
      <w:marTop w:val="0"/>
      <w:marBottom w:val="0"/>
      <w:divBdr>
        <w:top w:val="none" w:sz="0" w:space="0" w:color="auto"/>
        <w:left w:val="none" w:sz="0" w:space="0" w:color="auto"/>
        <w:bottom w:val="none" w:sz="0" w:space="0" w:color="auto"/>
        <w:right w:val="none" w:sz="0" w:space="0" w:color="auto"/>
      </w:divBdr>
    </w:div>
    <w:div w:id="10012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A9FD1EC0581454CA3912B1CB3DEBE5D" ma:contentTypeVersion="0" ma:contentTypeDescription="Создание документа." ma:contentTypeScope="" ma:versionID="04e05eaad6ac48d41e27af5e14d95e37">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C824069-7DCC-46F1-96A7-06E9068BC13E}">
  <ds:schemaRefs>
    <ds:schemaRef ds:uri="http://schemas.microsoft.com/sharepoint/v3/contenttype/forms"/>
  </ds:schemaRefs>
</ds:datastoreItem>
</file>

<file path=customXml/itemProps2.xml><?xml version="1.0" encoding="utf-8"?>
<ds:datastoreItem xmlns:ds="http://schemas.openxmlformats.org/officeDocument/2006/customXml" ds:itemID="{A5005C22-36B8-4973-B4A7-276081501775}">
  <ds:schemaRefs>
    <ds:schemaRef ds:uri="http://schemas.microsoft.com/office/2006/metadata/properties"/>
  </ds:schemaRefs>
</ds:datastoreItem>
</file>

<file path=customXml/itemProps3.xml><?xml version="1.0" encoding="utf-8"?>
<ds:datastoreItem xmlns:ds="http://schemas.openxmlformats.org/officeDocument/2006/customXml" ds:itemID="{A359692F-ECB0-4E30-B6A8-C499F9999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1933</Words>
  <Characters>11022</Characters>
  <Application>Microsoft Office Word</Application>
  <DocSecurity>0</DocSecurity>
  <Lines>91</Lines>
  <Paragraphs>25</Paragraphs>
  <ScaleCrop>false</ScaleCrop>
  <Company>Microsoft</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ДАДАШЕВ</cp:lastModifiedBy>
  <cp:revision>2</cp:revision>
  <cp:lastPrinted>2014-03-03T16:45:00Z</cp:lastPrinted>
  <dcterms:created xsi:type="dcterms:W3CDTF">2021-01-16T11:48:00Z</dcterms:created>
  <dcterms:modified xsi:type="dcterms:W3CDTF">2021-01-16T11:48:00Z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0x010100CA9FD1EC0581454CA3912B1CB3DEBE5D</vt:lpwstr>
  </property>
</Properties>
</file>